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144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  <w:bookmarkStart w:id="0" w:name="_GoBack"/>
      <w:bookmarkEnd w:id="0"/>
    </w:p>
    <w:p w:rsidR="00B144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D329A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  <w:r>
        <w:rPr>
          <w:rFonts w:ascii="宋体" w:hAnsi="宋体" w:hint="eastAsia"/>
          <w:sz w:val="72"/>
          <w:szCs w:val="72"/>
          <w:lang w:val="zh-CN" w:bidi="en-US"/>
        </w:rPr>
        <w:t>企业网银</w:t>
      </w:r>
      <w:r w:rsidR="00613B7A" w:rsidRPr="006C1D78">
        <w:rPr>
          <w:rFonts w:ascii="宋体" w:hAnsi="宋体" w:hint="eastAsia"/>
          <w:sz w:val="72"/>
          <w:szCs w:val="72"/>
          <w:lang w:val="zh-CN" w:bidi="en-US"/>
        </w:rPr>
        <w:t>操作手册</w:t>
      </w: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613B7A">
      <w:pPr>
        <w:widowControl/>
        <w:ind w:right="300"/>
        <w:jc w:val="center"/>
        <w:rPr>
          <w:rFonts w:ascii="宋体" w:hAnsi="宋体"/>
          <w:sz w:val="36"/>
          <w:szCs w:val="30"/>
        </w:rPr>
      </w:pPr>
      <w:r w:rsidRPr="006C1D78">
        <w:rPr>
          <w:rFonts w:ascii="宋体" w:hAnsi="宋体" w:hint="eastAsia"/>
          <w:sz w:val="36"/>
          <w:szCs w:val="30"/>
        </w:rPr>
        <w:t>锦州银行</w:t>
      </w: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B14478" w:rsidP="00781432">
      <w:pPr>
        <w:spacing w:beforeLines="50" w:afterLines="50" w:line="240" w:lineRule="atLeast"/>
        <w:jc w:val="center"/>
        <w:rPr>
          <w:rFonts w:ascii="宋体" w:hAnsi="宋体"/>
          <w:sz w:val="72"/>
          <w:szCs w:val="72"/>
          <w:lang w:val="zh-CN" w:bidi="en-US"/>
        </w:rPr>
      </w:pPr>
    </w:p>
    <w:p w:rsidR="00B14478" w:rsidRPr="006C1D78" w:rsidRDefault="00613B7A" w:rsidP="00781432">
      <w:pPr>
        <w:spacing w:beforeLines="50" w:afterLines="50" w:line="240" w:lineRule="atLeast"/>
        <w:ind w:leftChars="200" w:left="420"/>
        <w:jc w:val="center"/>
        <w:rPr>
          <w:rFonts w:ascii="黑体" w:eastAsia="黑体" w:hAnsi="宋体"/>
          <w:b/>
          <w:sz w:val="36"/>
        </w:rPr>
      </w:pPr>
      <w:r w:rsidRPr="006C1D78">
        <w:rPr>
          <w:rFonts w:ascii="黑体" w:eastAsia="黑体" w:hAnsi="宋体" w:hint="eastAsia"/>
          <w:b/>
          <w:sz w:val="36"/>
        </w:rPr>
        <w:lastRenderedPageBreak/>
        <w:t>目录</w:t>
      </w:r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6C1D78">
        <w:fldChar w:fldCharType="begin"/>
      </w:r>
      <w:r w:rsidR="00613B7A" w:rsidRPr="006C1D78">
        <w:instrText xml:space="preserve"> TOC \o "1-3" \h \z \u </w:instrText>
      </w:r>
      <w:r w:rsidRPr="006C1D78">
        <w:fldChar w:fldCharType="separate"/>
      </w:r>
      <w:hyperlink w:anchor="_Toc145690733" w:history="1">
        <w:r w:rsidR="000E774C" w:rsidRPr="00570D3F">
          <w:rPr>
            <w:rStyle w:val="ac"/>
            <w:rFonts w:ascii="宋体" w:hAnsi="宋体" w:hint="eastAsia"/>
            <w:noProof/>
          </w:rPr>
          <w:t>一 总体介绍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34" w:history="1">
        <w:r w:rsidR="000E774C" w:rsidRPr="00570D3F">
          <w:rPr>
            <w:rStyle w:val="ac"/>
            <w:rFonts w:ascii="宋体" w:hAnsi="宋体" w:hint="eastAsia"/>
            <w:noProof/>
          </w:rPr>
          <w:t>二 证书介绍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35" w:history="1">
        <w:r w:rsidR="000E774C" w:rsidRPr="00570D3F">
          <w:rPr>
            <w:rStyle w:val="ac"/>
            <w:rFonts w:ascii="宋体" w:hAnsi="宋体" w:hint="eastAsia"/>
            <w:noProof/>
          </w:rPr>
          <w:t>三 登录系统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36" w:history="1">
        <w:r w:rsidR="000E774C" w:rsidRPr="00570D3F">
          <w:rPr>
            <w:rStyle w:val="ac"/>
            <w:rFonts w:ascii="宋体" w:hAnsi="宋体"/>
            <w:noProof/>
          </w:rPr>
          <w:t>3.1</w:t>
        </w:r>
        <w:r w:rsidR="000E774C" w:rsidRPr="00570D3F">
          <w:rPr>
            <w:rStyle w:val="ac"/>
            <w:rFonts w:ascii="宋体" w:hAnsi="宋体" w:hint="eastAsia"/>
            <w:noProof/>
          </w:rPr>
          <w:t xml:space="preserve"> 登录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37" w:history="1">
        <w:r w:rsidR="000E774C" w:rsidRPr="00570D3F">
          <w:rPr>
            <w:rStyle w:val="ac"/>
            <w:rFonts w:ascii="宋体" w:hAnsi="宋体" w:hint="eastAsia"/>
            <w:noProof/>
          </w:rPr>
          <w:t>四 账户查询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38" w:history="1">
        <w:r w:rsidR="000E774C" w:rsidRPr="00570D3F">
          <w:rPr>
            <w:rStyle w:val="ac"/>
            <w:rFonts w:ascii="宋体" w:hAnsi="宋体"/>
            <w:noProof/>
          </w:rPr>
          <w:t>4.1</w:t>
        </w:r>
        <w:r w:rsidR="000E774C" w:rsidRPr="00570D3F">
          <w:rPr>
            <w:rStyle w:val="ac"/>
            <w:rFonts w:ascii="宋体" w:hAnsi="宋体" w:hint="eastAsia"/>
            <w:noProof/>
          </w:rPr>
          <w:t xml:space="preserve"> 账户余额查询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39" w:history="1">
        <w:r w:rsidR="000E774C" w:rsidRPr="00570D3F">
          <w:rPr>
            <w:rStyle w:val="ac"/>
            <w:noProof/>
          </w:rPr>
          <w:t>4.2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账户明细查询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0" w:history="1">
        <w:r w:rsidR="000E774C" w:rsidRPr="00570D3F">
          <w:rPr>
            <w:rStyle w:val="ac"/>
            <w:noProof/>
          </w:rPr>
          <w:t>4.3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网银交易查询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1" w:history="1">
        <w:r w:rsidR="000E774C" w:rsidRPr="00570D3F">
          <w:rPr>
            <w:rStyle w:val="ac"/>
            <w:noProof/>
          </w:rPr>
          <w:t>4.4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资产负债查询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2" w:history="1">
        <w:r w:rsidR="000E774C" w:rsidRPr="00570D3F">
          <w:rPr>
            <w:rStyle w:val="ac"/>
            <w:noProof/>
          </w:rPr>
          <w:t>4.5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贷款账户查询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3" w:history="1">
        <w:r w:rsidR="000E774C" w:rsidRPr="00570D3F">
          <w:rPr>
            <w:rStyle w:val="ac"/>
            <w:noProof/>
          </w:rPr>
          <w:t>4.6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电子回单查询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4" w:history="1">
        <w:r w:rsidR="000E774C" w:rsidRPr="00570D3F">
          <w:rPr>
            <w:rStyle w:val="ac"/>
            <w:noProof/>
          </w:rPr>
          <w:t>4.7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电子回单验证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5" w:history="1">
        <w:r w:rsidR="000E774C" w:rsidRPr="00570D3F">
          <w:rPr>
            <w:rStyle w:val="ac"/>
            <w:noProof/>
          </w:rPr>
          <w:t>4.8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定期账户信息查询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6" w:history="1">
        <w:r w:rsidR="000E774C" w:rsidRPr="00570D3F">
          <w:rPr>
            <w:rStyle w:val="ac"/>
            <w:noProof/>
          </w:rPr>
          <w:t>4.9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开户行查询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7" w:history="1">
        <w:r w:rsidR="000E774C" w:rsidRPr="00570D3F">
          <w:rPr>
            <w:rStyle w:val="ac"/>
            <w:rFonts w:ascii="宋体" w:hAnsi="宋体" w:hint="eastAsia"/>
            <w:noProof/>
          </w:rPr>
          <w:t>五 转账付款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8" w:history="1">
        <w:r w:rsidR="000E774C" w:rsidRPr="00570D3F">
          <w:rPr>
            <w:rStyle w:val="ac"/>
            <w:noProof/>
          </w:rPr>
          <w:t>5.1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企业内部转账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49" w:history="1">
        <w:r w:rsidR="000E774C" w:rsidRPr="00570D3F">
          <w:rPr>
            <w:rStyle w:val="ac"/>
            <w:noProof/>
          </w:rPr>
          <w:t>5.2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行内转账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0" w:history="1">
        <w:r w:rsidR="000E774C" w:rsidRPr="00570D3F">
          <w:rPr>
            <w:rStyle w:val="ac"/>
            <w:noProof/>
          </w:rPr>
          <w:t>5.3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跨行转账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1" w:history="1">
        <w:r w:rsidR="000E774C" w:rsidRPr="00570D3F">
          <w:rPr>
            <w:rStyle w:val="ac"/>
            <w:noProof/>
          </w:rPr>
          <w:t>5.4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定活互转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2" w:history="1">
        <w:r w:rsidR="000E774C" w:rsidRPr="00570D3F">
          <w:rPr>
            <w:rStyle w:val="ac"/>
            <w:noProof/>
          </w:rPr>
          <w:t>5.4.1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活期转定期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3" w:history="1">
        <w:r w:rsidR="000E774C" w:rsidRPr="00570D3F">
          <w:rPr>
            <w:rStyle w:val="ac"/>
            <w:noProof/>
          </w:rPr>
          <w:t>5.4.2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定期转活期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4" w:history="1">
        <w:r w:rsidR="000E774C" w:rsidRPr="00570D3F">
          <w:rPr>
            <w:rStyle w:val="ac"/>
            <w:noProof/>
          </w:rPr>
          <w:t>5.4.3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协定签约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5" w:history="1">
        <w:r w:rsidR="000E774C" w:rsidRPr="00570D3F">
          <w:rPr>
            <w:rStyle w:val="ac"/>
            <w:noProof/>
          </w:rPr>
          <w:t>5.5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通知存款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6" w:history="1">
        <w:r w:rsidR="000E774C" w:rsidRPr="00570D3F">
          <w:rPr>
            <w:rStyle w:val="ac"/>
            <w:noProof/>
          </w:rPr>
          <w:t>5.5.1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通知存款开户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7" w:history="1">
        <w:r w:rsidR="000E774C" w:rsidRPr="00570D3F">
          <w:rPr>
            <w:rStyle w:val="ac"/>
            <w:noProof/>
          </w:rPr>
          <w:t>5.5.2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通知存款支取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8" w:history="1">
        <w:r w:rsidR="000E774C" w:rsidRPr="00570D3F">
          <w:rPr>
            <w:rStyle w:val="ac"/>
            <w:noProof/>
          </w:rPr>
          <w:t>5.6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批量转账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59" w:history="1">
        <w:r w:rsidR="000E774C" w:rsidRPr="00570D3F">
          <w:rPr>
            <w:rStyle w:val="ac"/>
            <w:noProof/>
          </w:rPr>
          <w:t>5.6.1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批量行内转账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0" w:history="1">
        <w:r w:rsidR="000E774C" w:rsidRPr="00570D3F">
          <w:rPr>
            <w:rStyle w:val="ac"/>
            <w:noProof/>
          </w:rPr>
          <w:t>5.6.2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批量跨行转账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1" w:history="1">
        <w:r w:rsidR="000E774C" w:rsidRPr="00570D3F">
          <w:rPr>
            <w:rStyle w:val="ac"/>
            <w:noProof/>
          </w:rPr>
          <w:t>5.6.3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批量转账查询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2" w:history="1">
        <w:r w:rsidR="000E774C" w:rsidRPr="00570D3F">
          <w:rPr>
            <w:rStyle w:val="ac"/>
            <w:noProof/>
          </w:rPr>
          <w:t>5.6.4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退回结果查询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3" w:history="1">
        <w:r w:rsidR="000E774C" w:rsidRPr="00570D3F">
          <w:rPr>
            <w:rStyle w:val="ac"/>
            <w:noProof/>
          </w:rPr>
          <w:t>5.6.5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联行行号自检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4" w:history="1">
        <w:r w:rsidR="000E774C" w:rsidRPr="00570D3F">
          <w:rPr>
            <w:rStyle w:val="ac"/>
            <w:noProof/>
          </w:rPr>
          <w:t>5.7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转账管理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5" w:history="1">
        <w:r w:rsidR="000E774C" w:rsidRPr="00570D3F">
          <w:rPr>
            <w:rStyle w:val="ac"/>
            <w:noProof/>
          </w:rPr>
          <w:t>5.7.1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收款人名册管理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6" w:history="1">
        <w:r w:rsidR="000E774C" w:rsidRPr="00570D3F">
          <w:rPr>
            <w:rStyle w:val="ac"/>
            <w:noProof/>
          </w:rPr>
          <w:t>5.7.2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预约转账查询</w:t>
        </w:r>
        <w:r w:rsidR="000E774C" w:rsidRPr="00570D3F">
          <w:rPr>
            <w:rStyle w:val="ac"/>
            <w:noProof/>
          </w:rPr>
          <w:t>/</w:t>
        </w:r>
        <w:r w:rsidR="000E774C" w:rsidRPr="00570D3F">
          <w:rPr>
            <w:rStyle w:val="ac"/>
            <w:rFonts w:hint="eastAsia"/>
            <w:noProof/>
          </w:rPr>
          <w:t>撤销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7" w:history="1">
        <w:r w:rsidR="000E774C" w:rsidRPr="00570D3F">
          <w:rPr>
            <w:rStyle w:val="ac"/>
            <w:noProof/>
          </w:rPr>
          <w:t>5.8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单位大额存单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8" w:history="1">
        <w:r w:rsidR="000E774C" w:rsidRPr="00570D3F">
          <w:rPr>
            <w:rStyle w:val="ac"/>
            <w:rFonts w:hint="eastAsia"/>
            <w:noProof/>
          </w:rPr>
          <w:t>六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电子商业汇票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69" w:history="1">
        <w:r w:rsidR="000E774C" w:rsidRPr="00570D3F">
          <w:rPr>
            <w:rStyle w:val="ac"/>
            <w:noProof/>
          </w:rPr>
          <w:t>6.1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出票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0" w:history="1">
        <w:r w:rsidR="000E774C" w:rsidRPr="00570D3F">
          <w:rPr>
            <w:rStyle w:val="ac"/>
            <w:noProof/>
          </w:rPr>
          <w:t>6.1.1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出票清单编辑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1" w:history="1">
        <w:r w:rsidR="000E774C" w:rsidRPr="00570D3F">
          <w:rPr>
            <w:rStyle w:val="ac"/>
            <w:noProof/>
          </w:rPr>
          <w:t>6.1.2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出票登记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2" w:history="1">
        <w:r w:rsidR="000E774C" w:rsidRPr="00570D3F">
          <w:rPr>
            <w:rStyle w:val="ac"/>
            <w:noProof/>
          </w:rPr>
          <w:t>6.1.3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出票登记查询服务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3" w:history="1">
        <w:r w:rsidR="000E774C" w:rsidRPr="00570D3F">
          <w:rPr>
            <w:rStyle w:val="ac"/>
            <w:noProof/>
          </w:rPr>
          <w:t>6.1.4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票据状态信息查询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4" w:history="1">
        <w:r w:rsidR="000E774C" w:rsidRPr="00570D3F">
          <w:rPr>
            <w:rStyle w:val="ac"/>
            <w:noProof/>
          </w:rPr>
          <w:t>6.1.5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票据查询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5" w:history="1">
        <w:r w:rsidR="000E774C" w:rsidRPr="00570D3F">
          <w:rPr>
            <w:rStyle w:val="ac"/>
            <w:noProof/>
          </w:rPr>
          <w:t>6.2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提示承兑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6" w:history="1">
        <w:r w:rsidR="000E774C" w:rsidRPr="00570D3F">
          <w:rPr>
            <w:rStyle w:val="ac"/>
            <w:noProof/>
          </w:rPr>
          <w:t>6.2.1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提示承兑申请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7" w:history="1">
        <w:r w:rsidR="000E774C" w:rsidRPr="00570D3F">
          <w:rPr>
            <w:rStyle w:val="ac"/>
            <w:noProof/>
          </w:rPr>
          <w:t>6.2.2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撤销提示承兑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8" w:history="1">
        <w:r w:rsidR="000E774C" w:rsidRPr="00570D3F">
          <w:rPr>
            <w:rStyle w:val="ac"/>
            <w:noProof/>
          </w:rPr>
          <w:t>6.2.3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提示承兑查询服务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79" w:history="1">
        <w:r w:rsidR="000E774C" w:rsidRPr="00570D3F">
          <w:rPr>
            <w:rStyle w:val="ac"/>
            <w:noProof/>
          </w:rPr>
          <w:t>6.3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承兑签收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0" w:history="1">
        <w:r w:rsidR="000E774C" w:rsidRPr="00570D3F">
          <w:rPr>
            <w:rStyle w:val="ac"/>
            <w:noProof/>
          </w:rPr>
          <w:t>6.4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提示收票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1" w:history="1">
        <w:r w:rsidR="000E774C" w:rsidRPr="00570D3F">
          <w:rPr>
            <w:rStyle w:val="ac"/>
            <w:noProof/>
          </w:rPr>
          <w:t>6.4.1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提示收票申请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2" w:history="1">
        <w:r w:rsidR="000E774C" w:rsidRPr="00570D3F">
          <w:rPr>
            <w:rStyle w:val="ac"/>
            <w:noProof/>
          </w:rPr>
          <w:t>6.4.2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撤销提示收票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3" w:history="1">
        <w:r w:rsidR="000E774C" w:rsidRPr="00570D3F">
          <w:rPr>
            <w:rStyle w:val="ac"/>
            <w:noProof/>
          </w:rPr>
          <w:t>6.4.3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提示收票签收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4" w:history="1">
        <w:r w:rsidR="000E774C" w:rsidRPr="00570D3F">
          <w:rPr>
            <w:rStyle w:val="ac"/>
            <w:noProof/>
          </w:rPr>
          <w:t>6.4.4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提示收票查询服务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5" w:history="1">
        <w:r w:rsidR="000E774C" w:rsidRPr="00570D3F">
          <w:rPr>
            <w:rStyle w:val="ac"/>
            <w:noProof/>
          </w:rPr>
          <w:t>6.5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撒票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6" w:history="1">
        <w:r w:rsidR="000E774C" w:rsidRPr="00570D3F">
          <w:rPr>
            <w:rStyle w:val="ac"/>
            <w:noProof/>
          </w:rPr>
          <w:t>6.5.1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撒票申请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7" w:history="1">
        <w:r w:rsidR="000E774C" w:rsidRPr="00570D3F">
          <w:rPr>
            <w:rStyle w:val="ac"/>
            <w:noProof/>
          </w:rPr>
          <w:t>6.5.2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查询已撒票服务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8" w:history="1">
        <w:r w:rsidR="000E774C" w:rsidRPr="00570D3F">
          <w:rPr>
            <w:rStyle w:val="ac"/>
            <w:noProof/>
          </w:rPr>
          <w:t>6.6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保证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89" w:history="1">
        <w:r w:rsidR="000E774C" w:rsidRPr="00570D3F">
          <w:rPr>
            <w:rStyle w:val="ac"/>
            <w:noProof/>
          </w:rPr>
          <w:t>6.6.1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提示保证申请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0" w:history="1">
        <w:r w:rsidR="000E774C" w:rsidRPr="00570D3F">
          <w:rPr>
            <w:rStyle w:val="ac"/>
            <w:noProof/>
          </w:rPr>
          <w:t>6.6.2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撤销提示保证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1" w:history="1">
        <w:r w:rsidR="000E774C" w:rsidRPr="00570D3F">
          <w:rPr>
            <w:rStyle w:val="ac"/>
            <w:noProof/>
          </w:rPr>
          <w:t>6.6.3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保证签收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2" w:history="1">
        <w:r w:rsidR="000E774C" w:rsidRPr="00570D3F">
          <w:rPr>
            <w:rStyle w:val="ac"/>
            <w:noProof/>
          </w:rPr>
          <w:t>6.6.4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保证查询服务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3" w:history="1">
        <w:r w:rsidR="000E774C" w:rsidRPr="00570D3F">
          <w:rPr>
            <w:rStyle w:val="ac"/>
            <w:noProof/>
          </w:rPr>
          <w:t>6.7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背书转让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4" w:history="1">
        <w:r w:rsidR="000E774C" w:rsidRPr="00570D3F">
          <w:rPr>
            <w:rStyle w:val="ac"/>
            <w:noProof/>
          </w:rPr>
          <w:t>6.7.1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背书转让申请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5" w:history="1">
        <w:r w:rsidR="000E774C" w:rsidRPr="00570D3F">
          <w:rPr>
            <w:rStyle w:val="ac"/>
            <w:noProof/>
          </w:rPr>
          <w:t>6.7.2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撤销背书转让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6" w:history="1">
        <w:r w:rsidR="000E774C" w:rsidRPr="00570D3F">
          <w:rPr>
            <w:rStyle w:val="ac"/>
            <w:noProof/>
          </w:rPr>
          <w:t>6.7.3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背书转让签收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7" w:history="1">
        <w:r w:rsidR="000E774C" w:rsidRPr="00570D3F">
          <w:rPr>
            <w:rStyle w:val="ac"/>
            <w:noProof/>
          </w:rPr>
          <w:t>6.7.4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背书结果查询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8" w:history="1">
        <w:r w:rsidR="000E774C" w:rsidRPr="00570D3F">
          <w:rPr>
            <w:rStyle w:val="ac"/>
            <w:noProof/>
          </w:rPr>
          <w:t>6.8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提示付款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799" w:history="1">
        <w:r w:rsidR="000E774C" w:rsidRPr="00570D3F">
          <w:rPr>
            <w:rStyle w:val="ac"/>
            <w:noProof/>
          </w:rPr>
          <w:t>6.8.1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提示付款申请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0" w:history="1">
        <w:r w:rsidR="000E774C" w:rsidRPr="00570D3F">
          <w:rPr>
            <w:rStyle w:val="ac"/>
            <w:noProof/>
          </w:rPr>
          <w:t>6.8.2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撤销提示付款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1" w:history="1">
        <w:r w:rsidR="000E774C" w:rsidRPr="00570D3F">
          <w:rPr>
            <w:rStyle w:val="ac"/>
            <w:noProof/>
          </w:rPr>
          <w:t>6.8.3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提示付款签收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2" w:history="1">
        <w:r w:rsidR="000E774C" w:rsidRPr="00570D3F">
          <w:rPr>
            <w:rStyle w:val="ac"/>
            <w:noProof/>
          </w:rPr>
          <w:t>6.8.4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提示付款结果查询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3" w:history="1">
        <w:r w:rsidR="000E774C" w:rsidRPr="00570D3F">
          <w:rPr>
            <w:rStyle w:val="ac"/>
            <w:noProof/>
          </w:rPr>
          <w:t>6.9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贴现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4" w:history="1">
        <w:r w:rsidR="000E774C" w:rsidRPr="00570D3F">
          <w:rPr>
            <w:rStyle w:val="ac"/>
            <w:noProof/>
          </w:rPr>
          <w:t>6.9.1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贴现申请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5" w:history="1">
        <w:r w:rsidR="000E774C" w:rsidRPr="00570D3F">
          <w:rPr>
            <w:rStyle w:val="ac"/>
            <w:noProof/>
          </w:rPr>
          <w:t>6.9.2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贴现撤回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6" w:history="1">
        <w:r w:rsidR="000E774C" w:rsidRPr="00570D3F">
          <w:rPr>
            <w:rStyle w:val="ac"/>
            <w:noProof/>
          </w:rPr>
          <w:t>6.10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质押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7" w:history="1">
        <w:r w:rsidR="000E774C" w:rsidRPr="00570D3F">
          <w:rPr>
            <w:rStyle w:val="ac"/>
            <w:noProof/>
          </w:rPr>
          <w:t>6.10.1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质押申请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8" w:history="1">
        <w:r w:rsidR="000E774C" w:rsidRPr="00570D3F">
          <w:rPr>
            <w:rStyle w:val="ac"/>
            <w:noProof/>
          </w:rPr>
          <w:t>6.10.2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质押撤销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09" w:history="1">
        <w:r w:rsidR="000E774C" w:rsidRPr="00570D3F">
          <w:rPr>
            <w:rStyle w:val="ac"/>
            <w:noProof/>
          </w:rPr>
          <w:t>6.10.3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质押签收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0" w:history="1">
        <w:r w:rsidR="000E774C" w:rsidRPr="00570D3F">
          <w:rPr>
            <w:rStyle w:val="ac"/>
            <w:noProof/>
          </w:rPr>
          <w:t>6.10.4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质押解除申请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1" w:history="1">
        <w:r w:rsidR="000E774C" w:rsidRPr="00570D3F">
          <w:rPr>
            <w:rStyle w:val="ac"/>
            <w:noProof/>
          </w:rPr>
          <w:t>6.10.5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质押解除撤销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2" w:history="1">
        <w:r w:rsidR="000E774C" w:rsidRPr="00570D3F">
          <w:rPr>
            <w:rStyle w:val="ac"/>
            <w:noProof/>
          </w:rPr>
          <w:t>6.10.6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质押解除签收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3" w:history="1">
        <w:r w:rsidR="000E774C" w:rsidRPr="00570D3F">
          <w:rPr>
            <w:rStyle w:val="ac"/>
            <w:noProof/>
          </w:rPr>
          <w:t>6.11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追索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4" w:history="1">
        <w:r w:rsidR="000E774C" w:rsidRPr="00570D3F">
          <w:rPr>
            <w:rStyle w:val="ac"/>
            <w:noProof/>
          </w:rPr>
          <w:t>6.11.1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追索申请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5" w:history="1">
        <w:r w:rsidR="000E774C" w:rsidRPr="00570D3F">
          <w:rPr>
            <w:rStyle w:val="ac"/>
            <w:noProof/>
          </w:rPr>
          <w:t>6.11.2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追索申请撤销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6" w:history="1">
        <w:r w:rsidR="000E774C" w:rsidRPr="00570D3F">
          <w:rPr>
            <w:rStyle w:val="ac"/>
            <w:noProof/>
          </w:rPr>
          <w:t>6.11.3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同意清偿申请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7" w:history="1">
        <w:r w:rsidR="000E774C" w:rsidRPr="00570D3F">
          <w:rPr>
            <w:rStyle w:val="ac"/>
            <w:noProof/>
          </w:rPr>
          <w:t>6.11.4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同意清偿撤销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8" w:history="1">
        <w:r w:rsidR="000E774C" w:rsidRPr="00570D3F">
          <w:rPr>
            <w:rStyle w:val="ac"/>
            <w:noProof/>
          </w:rPr>
          <w:t>6.11.5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同意清偿回复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19" w:history="1">
        <w:r w:rsidR="000E774C" w:rsidRPr="00570D3F">
          <w:rPr>
            <w:rStyle w:val="ac"/>
            <w:noProof/>
          </w:rPr>
          <w:t>6.12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电子票据查询打印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0" w:history="1">
        <w:r w:rsidR="000E774C" w:rsidRPr="00570D3F">
          <w:rPr>
            <w:rStyle w:val="ac"/>
            <w:noProof/>
          </w:rPr>
          <w:t>6.12.1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电子票据交易信息查询打印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1" w:history="1">
        <w:r w:rsidR="000E774C" w:rsidRPr="00570D3F">
          <w:rPr>
            <w:rStyle w:val="ac"/>
            <w:noProof/>
          </w:rPr>
          <w:t>6.12.2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代签收查询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2" w:history="1">
        <w:r w:rsidR="000E774C" w:rsidRPr="00570D3F">
          <w:rPr>
            <w:rStyle w:val="ac"/>
            <w:noProof/>
          </w:rPr>
          <w:t>6.12.3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持有票据信息查询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3" w:history="1">
        <w:r w:rsidR="000E774C" w:rsidRPr="00570D3F">
          <w:rPr>
            <w:rStyle w:val="ac"/>
            <w:rFonts w:hint="eastAsia"/>
            <w:noProof/>
          </w:rPr>
          <w:t>七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交易授权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4" w:history="1">
        <w:r w:rsidR="000E774C" w:rsidRPr="00570D3F">
          <w:rPr>
            <w:rStyle w:val="ac"/>
            <w:noProof/>
          </w:rPr>
          <w:t>7.1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交易授权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5" w:history="1">
        <w:r w:rsidR="000E774C" w:rsidRPr="00570D3F">
          <w:rPr>
            <w:rStyle w:val="ac"/>
            <w:rFonts w:hint="eastAsia"/>
            <w:noProof/>
          </w:rPr>
          <w:t>八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代发工资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6" w:history="1">
        <w:r w:rsidR="000E774C" w:rsidRPr="00570D3F">
          <w:rPr>
            <w:rStyle w:val="ac"/>
            <w:noProof/>
          </w:rPr>
          <w:t>8.1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代发工资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7" w:history="1">
        <w:r w:rsidR="000E774C" w:rsidRPr="00570D3F">
          <w:rPr>
            <w:rStyle w:val="ac"/>
            <w:noProof/>
          </w:rPr>
          <w:t>8.2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代发工资查询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8" w:history="1">
        <w:r w:rsidR="000E774C" w:rsidRPr="00570D3F">
          <w:rPr>
            <w:rStyle w:val="ac"/>
            <w:rFonts w:hint="eastAsia"/>
            <w:noProof/>
          </w:rPr>
          <w:t>九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银企对账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29" w:history="1">
        <w:r w:rsidR="000E774C" w:rsidRPr="00570D3F">
          <w:rPr>
            <w:rStyle w:val="ac"/>
            <w:noProof/>
          </w:rPr>
          <w:t>9.1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账户余额对账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0" w:history="1">
        <w:r w:rsidR="000E774C" w:rsidRPr="00570D3F">
          <w:rPr>
            <w:rStyle w:val="ac"/>
            <w:noProof/>
          </w:rPr>
          <w:t>9.2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明细账单查询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1" w:history="1">
        <w:r w:rsidR="000E774C" w:rsidRPr="00570D3F">
          <w:rPr>
            <w:rStyle w:val="ac"/>
            <w:noProof/>
          </w:rPr>
          <w:t>9.3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账户余额调节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2" w:history="1">
        <w:r w:rsidR="000E774C" w:rsidRPr="00570D3F">
          <w:rPr>
            <w:rStyle w:val="ac"/>
            <w:noProof/>
          </w:rPr>
          <w:t>9.4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开通银企对账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3" w:history="1">
        <w:r w:rsidR="000E774C" w:rsidRPr="00570D3F">
          <w:rPr>
            <w:rStyle w:val="ac"/>
            <w:noProof/>
          </w:rPr>
          <w:t>9.5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关闭银企对账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4" w:history="1">
        <w:r w:rsidR="000E774C" w:rsidRPr="00570D3F">
          <w:rPr>
            <w:rStyle w:val="ac"/>
            <w:noProof/>
          </w:rPr>
          <w:t>9.6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操作员修改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5" w:history="1">
        <w:r w:rsidR="000E774C" w:rsidRPr="00570D3F">
          <w:rPr>
            <w:rStyle w:val="ac"/>
            <w:noProof/>
          </w:rPr>
          <w:t>9.7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对账单查询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6" w:history="1">
        <w:r w:rsidR="000E774C" w:rsidRPr="00570D3F">
          <w:rPr>
            <w:rStyle w:val="ac"/>
            <w:noProof/>
          </w:rPr>
          <w:t>9.8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明细对账结果查询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7" w:history="1">
        <w:r w:rsidR="000E774C" w:rsidRPr="00570D3F">
          <w:rPr>
            <w:rStyle w:val="ac"/>
            <w:rFonts w:ascii="宋体" w:hAnsi="宋体" w:hint="eastAsia"/>
            <w:noProof/>
          </w:rPr>
          <w:t>十 企业贷款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8" w:history="1">
        <w:r w:rsidR="000E774C" w:rsidRPr="00570D3F">
          <w:rPr>
            <w:rStyle w:val="ac"/>
            <w:noProof/>
          </w:rPr>
          <w:t>10.1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贷款申请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39" w:history="1">
        <w:r w:rsidR="000E774C" w:rsidRPr="00570D3F">
          <w:rPr>
            <w:rStyle w:val="ac"/>
            <w:noProof/>
          </w:rPr>
          <w:t>10.2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贷款发放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0" w:history="1">
        <w:r w:rsidR="000E774C" w:rsidRPr="00570D3F">
          <w:rPr>
            <w:rStyle w:val="ac"/>
            <w:noProof/>
          </w:rPr>
          <w:t>10.3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贷款还款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1" w:history="1">
        <w:r w:rsidR="000E774C" w:rsidRPr="00570D3F">
          <w:rPr>
            <w:rStyle w:val="ac"/>
            <w:noProof/>
          </w:rPr>
          <w:t>10.4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贷款查询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2" w:history="1">
        <w:r w:rsidR="000E774C" w:rsidRPr="00570D3F">
          <w:rPr>
            <w:rStyle w:val="ac"/>
            <w:noProof/>
          </w:rPr>
          <w:t>10.5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自助循环贷款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3" w:history="1">
        <w:r w:rsidR="000E774C" w:rsidRPr="00570D3F">
          <w:rPr>
            <w:rStyle w:val="ac"/>
            <w:noProof/>
          </w:rPr>
          <w:t>10.6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利息测算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4" w:history="1">
        <w:r w:rsidR="000E774C" w:rsidRPr="00570D3F">
          <w:rPr>
            <w:rStyle w:val="ac"/>
            <w:rFonts w:ascii="宋体" w:hAnsi="宋体" w:hint="eastAsia"/>
            <w:noProof/>
          </w:rPr>
          <w:t>十一 客户服务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5" w:history="1">
        <w:r w:rsidR="000E774C" w:rsidRPr="00570D3F">
          <w:rPr>
            <w:rStyle w:val="ac"/>
            <w:noProof/>
          </w:rPr>
          <w:t>11.1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留言簿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6" w:history="1">
        <w:r w:rsidR="000E774C" w:rsidRPr="00570D3F">
          <w:rPr>
            <w:rStyle w:val="ac"/>
            <w:noProof/>
          </w:rPr>
          <w:t>11.1.1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留言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7" w:history="1">
        <w:r w:rsidR="000E774C" w:rsidRPr="00570D3F">
          <w:rPr>
            <w:rStyle w:val="ac"/>
            <w:noProof/>
          </w:rPr>
          <w:t>11.1.2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留言查询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8" w:history="1">
        <w:r w:rsidR="000E774C" w:rsidRPr="00570D3F">
          <w:rPr>
            <w:rStyle w:val="ac"/>
            <w:noProof/>
          </w:rPr>
          <w:t>11.2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网银服务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49" w:history="1">
        <w:r w:rsidR="000E774C" w:rsidRPr="00570D3F">
          <w:rPr>
            <w:rStyle w:val="ac"/>
            <w:noProof/>
          </w:rPr>
          <w:t>11.2.1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操作员查询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0" w:history="1">
        <w:r w:rsidR="000E774C" w:rsidRPr="00570D3F">
          <w:rPr>
            <w:rStyle w:val="ac"/>
            <w:noProof/>
          </w:rPr>
          <w:t>11.2.2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网银登陆密码修改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1" w:history="1">
        <w:r w:rsidR="000E774C" w:rsidRPr="00570D3F">
          <w:rPr>
            <w:rStyle w:val="ac"/>
            <w:noProof/>
          </w:rPr>
          <w:t>11.3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短信银行服务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2" w:history="1">
        <w:r w:rsidR="000E774C" w:rsidRPr="00570D3F">
          <w:rPr>
            <w:rStyle w:val="ac"/>
            <w:rFonts w:hint="eastAsia"/>
            <w:noProof/>
          </w:rPr>
          <w:t>登录企业网上银行，进入“客户服务→短信银行服务”菜单；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3" w:history="1">
        <w:r w:rsidR="000E774C" w:rsidRPr="00570D3F">
          <w:rPr>
            <w:rStyle w:val="ac"/>
            <w:noProof/>
          </w:rPr>
          <w:t>11.3.1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短信银行开通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4" w:history="1">
        <w:r w:rsidR="000E774C" w:rsidRPr="00570D3F">
          <w:rPr>
            <w:rStyle w:val="ac"/>
            <w:noProof/>
          </w:rPr>
          <w:t>11.3.2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短信银行管理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5" w:history="1">
        <w:r w:rsidR="000E774C" w:rsidRPr="00570D3F">
          <w:rPr>
            <w:rStyle w:val="ac"/>
            <w:noProof/>
          </w:rPr>
          <w:t>11.4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待办中心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6" w:history="1">
        <w:r w:rsidR="000E774C" w:rsidRPr="00570D3F">
          <w:rPr>
            <w:rStyle w:val="ac"/>
            <w:noProof/>
          </w:rPr>
          <w:t>11.5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下载中心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7" w:history="1">
        <w:r w:rsidR="000E774C" w:rsidRPr="00570D3F">
          <w:rPr>
            <w:rStyle w:val="ac"/>
            <w:noProof/>
          </w:rPr>
          <w:t>11.6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产品利率汇总表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8" w:history="1">
        <w:r w:rsidR="000E774C" w:rsidRPr="00570D3F">
          <w:rPr>
            <w:rStyle w:val="ac"/>
            <w:noProof/>
          </w:rPr>
          <w:t>11.7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待审核可撤销交易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59" w:history="1">
        <w:r w:rsidR="000E774C" w:rsidRPr="00570D3F">
          <w:rPr>
            <w:rStyle w:val="ac"/>
            <w:rFonts w:ascii="宋体" w:hAnsi="宋体" w:hint="eastAsia"/>
            <w:noProof/>
          </w:rPr>
          <w:t>十二 网银互联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0" w:history="1">
        <w:r w:rsidR="000E774C" w:rsidRPr="00570D3F">
          <w:rPr>
            <w:rStyle w:val="ac"/>
            <w:noProof/>
          </w:rPr>
          <w:t>12.1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他行账号余额查询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1" w:history="1">
        <w:r w:rsidR="000E774C" w:rsidRPr="00570D3F">
          <w:rPr>
            <w:rStyle w:val="ac"/>
            <w:noProof/>
          </w:rPr>
          <w:t>12.2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他行账号交易查询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2" w:history="1">
        <w:r w:rsidR="000E774C" w:rsidRPr="00570D3F">
          <w:rPr>
            <w:rStyle w:val="ac"/>
            <w:noProof/>
          </w:rPr>
          <w:t>12.3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快速转账（</w:t>
        </w:r>
        <w:r w:rsidR="000E774C" w:rsidRPr="00570D3F">
          <w:rPr>
            <w:rStyle w:val="ac"/>
            <w:noProof/>
          </w:rPr>
          <w:t>IBPS</w:t>
        </w:r>
        <w:r w:rsidR="000E774C" w:rsidRPr="00570D3F">
          <w:rPr>
            <w:rStyle w:val="ac"/>
            <w:rFonts w:hint="eastAsia"/>
            <w:noProof/>
          </w:rPr>
          <w:t>转账）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3" w:history="1">
        <w:r w:rsidR="000E774C" w:rsidRPr="00570D3F">
          <w:rPr>
            <w:rStyle w:val="ac"/>
            <w:noProof/>
          </w:rPr>
          <w:t>12.4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授权支付协议签约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4" w:history="1">
        <w:r w:rsidR="000E774C" w:rsidRPr="00570D3F">
          <w:rPr>
            <w:rStyle w:val="ac"/>
            <w:noProof/>
          </w:rPr>
          <w:t>12.5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授权支付协议解约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5" w:history="1">
        <w:r w:rsidR="000E774C" w:rsidRPr="00570D3F">
          <w:rPr>
            <w:rStyle w:val="ac"/>
            <w:noProof/>
          </w:rPr>
          <w:t>12.6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查询协议签约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6" w:history="1">
        <w:r w:rsidR="000E774C" w:rsidRPr="00570D3F">
          <w:rPr>
            <w:rStyle w:val="ac"/>
            <w:noProof/>
          </w:rPr>
          <w:t>12.7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查询协议解约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7" w:history="1">
        <w:r w:rsidR="000E774C" w:rsidRPr="00570D3F">
          <w:rPr>
            <w:rStyle w:val="ac"/>
            <w:noProof/>
          </w:rPr>
          <w:t>12.8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他行查询协议签约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8" w:history="1">
        <w:r w:rsidR="000E774C" w:rsidRPr="00570D3F">
          <w:rPr>
            <w:rStyle w:val="ac"/>
            <w:noProof/>
          </w:rPr>
          <w:t>12.9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他还查询协议解约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69" w:history="1">
        <w:r w:rsidR="000E774C" w:rsidRPr="00570D3F">
          <w:rPr>
            <w:rStyle w:val="ac"/>
            <w:noProof/>
          </w:rPr>
          <w:t>12.10 IBPS</w:t>
        </w:r>
        <w:r w:rsidR="000E774C" w:rsidRPr="00570D3F">
          <w:rPr>
            <w:rStyle w:val="ac"/>
            <w:rFonts w:hint="eastAsia"/>
            <w:noProof/>
          </w:rPr>
          <w:t>跨行收款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0" w:history="1">
        <w:r w:rsidR="000E774C" w:rsidRPr="00570D3F">
          <w:rPr>
            <w:rStyle w:val="ac"/>
            <w:noProof/>
          </w:rPr>
          <w:t>12.11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他行授权支付协议签约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1" w:history="1">
        <w:r w:rsidR="000E774C" w:rsidRPr="00570D3F">
          <w:rPr>
            <w:rStyle w:val="ac"/>
            <w:noProof/>
          </w:rPr>
          <w:t>12.12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他行授权支付协议解约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2" w:history="1">
        <w:r w:rsidR="000E774C" w:rsidRPr="00570D3F">
          <w:rPr>
            <w:rStyle w:val="ac"/>
            <w:rFonts w:hint="eastAsia"/>
            <w:noProof/>
          </w:rPr>
          <w:t>十三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网上支付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3" w:history="1">
        <w:r w:rsidR="000E774C" w:rsidRPr="00570D3F">
          <w:rPr>
            <w:rStyle w:val="ac"/>
            <w:noProof/>
          </w:rPr>
          <w:t>13.1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网上支付账户管理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4" w:history="1">
        <w:r w:rsidR="000E774C" w:rsidRPr="00570D3F">
          <w:rPr>
            <w:rStyle w:val="ac"/>
            <w:noProof/>
          </w:rPr>
          <w:t>13.2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网上支付签约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5" w:history="1">
        <w:r w:rsidR="000E774C" w:rsidRPr="00570D3F">
          <w:rPr>
            <w:rStyle w:val="ac"/>
            <w:noProof/>
          </w:rPr>
          <w:t>13.3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网上支付订单查询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6" w:history="1">
        <w:r w:rsidR="000E774C" w:rsidRPr="00570D3F">
          <w:rPr>
            <w:rStyle w:val="ac"/>
            <w:rFonts w:hint="eastAsia"/>
            <w:noProof/>
          </w:rPr>
          <w:t>十四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电子商务商户管理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7" w:history="1">
        <w:r w:rsidR="000E774C" w:rsidRPr="00570D3F">
          <w:rPr>
            <w:rStyle w:val="ac"/>
            <w:noProof/>
          </w:rPr>
          <w:t>14.1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证书上传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8" w:history="1">
        <w:r w:rsidR="000E774C" w:rsidRPr="00570D3F">
          <w:rPr>
            <w:rStyle w:val="ac"/>
            <w:noProof/>
          </w:rPr>
          <w:t>14.2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单笔订单退款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79" w:history="1">
        <w:r w:rsidR="000E774C" w:rsidRPr="00570D3F">
          <w:rPr>
            <w:rStyle w:val="ac"/>
            <w:noProof/>
          </w:rPr>
          <w:t>14.3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订单查询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0" w:history="1">
        <w:r w:rsidR="000E774C" w:rsidRPr="00570D3F">
          <w:rPr>
            <w:rStyle w:val="ac"/>
            <w:noProof/>
          </w:rPr>
          <w:t>14.4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在线支付商户缴费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1" w:history="1">
        <w:r w:rsidR="000E774C" w:rsidRPr="00570D3F">
          <w:rPr>
            <w:rStyle w:val="ac"/>
            <w:rFonts w:hint="eastAsia"/>
            <w:noProof/>
          </w:rPr>
          <w:t>十五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银企直连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2" w:history="1">
        <w:r w:rsidR="000E774C" w:rsidRPr="00570D3F">
          <w:rPr>
            <w:rStyle w:val="ac"/>
            <w:noProof/>
          </w:rPr>
          <w:t>15.1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单笔转账交易流水查询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3" w:history="1">
        <w:r w:rsidR="000E774C" w:rsidRPr="00570D3F">
          <w:rPr>
            <w:rStyle w:val="ac"/>
            <w:noProof/>
          </w:rPr>
          <w:t>15.2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批量转账交易流水查询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4" w:history="1">
        <w:r w:rsidR="000E774C" w:rsidRPr="00570D3F">
          <w:rPr>
            <w:rStyle w:val="ac"/>
            <w:rFonts w:hint="eastAsia"/>
            <w:noProof/>
          </w:rPr>
          <w:t>十六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投资理财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5" w:history="1">
        <w:r w:rsidR="000E774C" w:rsidRPr="00570D3F">
          <w:rPr>
            <w:rStyle w:val="ac"/>
            <w:noProof/>
          </w:rPr>
          <w:t>16.1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结构性存款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6" w:history="1">
        <w:r w:rsidR="000E774C" w:rsidRPr="00570D3F">
          <w:rPr>
            <w:rStyle w:val="ac"/>
            <w:rFonts w:hint="eastAsia"/>
            <w:noProof/>
          </w:rPr>
          <w:t>十七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企业财务室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7" w:history="1">
        <w:r w:rsidR="000E774C" w:rsidRPr="00570D3F">
          <w:rPr>
            <w:rStyle w:val="ac"/>
            <w:noProof/>
          </w:rPr>
          <w:t>17.1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账户查询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8" w:history="1">
        <w:r w:rsidR="000E774C" w:rsidRPr="00570D3F">
          <w:rPr>
            <w:rStyle w:val="ac"/>
            <w:noProof/>
          </w:rPr>
          <w:t>17.2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批量支付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89" w:history="1">
        <w:r w:rsidR="000E774C" w:rsidRPr="00570D3F">
          <w:rPr>
            <w:rStyle w:val="ac"/>
            <w:noProof/>
          </w:rPr>
          <w:t>17.3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定时转账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90" w:history="1">
        <w:r w:rsidR="000E774C" w:rsidRPr="00570D3F">
          <w:rPr>
            <w:rStyle w:val="ac"/>
            <w:noProof/>
          </w:rPr>
          <w:t>17.3.1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定时转账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91" w:history="1">
        <w:r w:rsidR="000E774C" w:rsidRPr="00570D3F">
          <w:rPr>
            <w:rStyle w:val="ac"/>
            <w:noProof/>
          </w:rPr>
          <w:t>17.3.2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预约转账管理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92" w:history="1">
        <w:r w:rsidR="000E774C" w:rsidRPr="00570D3F">
          <w:rPr>
            <w:rStyle w:val="ac"/>
            <w:noProof/>
          </w:rPr>
          <w:t>17.4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电子工资单上传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93" w:history="1">
        <w:r w:rsidR="000E774C" w:rsidRPr="00570D3F">
          <w:rPr>
            <w:rStyle w:val="ac"/>
            <w:rFonts w:hint="eastAsia"/>
            <w:noProof/>
          </w:rPr>
          <w:t>十八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企管通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E774C" w:rsidRDefault="00C2368F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45690894" w:history="1">
        <w:r w:rsidR="000E774C" w:rsidRPr="00570D3F">
          <w:rPr>
            <w:rStyle w:val="ac"/>
            <w:noProof/>
          </w:rPr>
          <w:t>18.1</w:t>
        </w:r>
        <w:r w:rsidR="000E774C" w:rsidRPr="00570D3F">
          <w:rPr>
            <w:rStyle w:val="ac"/>
            <w:rFonts w:hint="eastAsia"/>
            <w:noProof/>
          </w:rPr>
          <w:t xml:space="preserve"> </w:t>
        </w:r>
        <w:r w:rsidR="000E774C" w:rsidRPr="00570D3F">
          <w:rPr>
            <w:rStyle w:val="ac"/>
            <w:rFonts w:hint="eastAsia"/>
            <w:noProof/>
          </w:rPr>
          <w:t>企管通签约</w:t>
        </w:r>
        <w:r w:rsidR="000E774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E774C">
          <w:rPr>
            <w:noProof/>
            <w:webHidden/>
          </w:rPr>
          <w:instrText xml:space="preserve"> PAGEREF _Toc145690894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E774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14478" w:rsidRPr="006C1D78" w:rsidRDefault="00C2368F" w:rsidP="00781432">
      <w:pPr>
        <w:spacing w:beforeLines="50" w:afterLines="50" w:line="240" w:lineRule="atLeast"/>
        <w:ind w:firstLineChars="200" w:firstLine="420"/>
        <w:jc w:val="left"/>
      </w:pPr>
      <w:r w:rsidRPr="006C1D78">
        <w:fldChar w:fldCharType="end"/>
      </w:r>
    </w:p>
    <w:p w:rsidR="00B14478" w:rsidRPr="006C1D78" w:rsidRDefault="00613B7A" w:rsidP="00781432">
      <w:pPr>
        <w:pStyle w:val="1"/>
        <w:numPr>
          <w:ilvl w:val="0"/>
          <w:numId w:val="0"/>
        </w:numPr>
        <w:spacing w:beforeLines="50" w:afterLines="50" w:line="240" w:lineRule="atLeast"/>
      </w:pPr>
      <w:r w:rsidRPr="006C1D78">
        <w:br w:type="page"/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1" w:name="_Toc145690733"/>
      <w:r w:rsidRPr="006C1D78">
        <w:rPr>
          <w:rFonts w:ascii="宋体" w:hAnsi="宋体" w:hint="eastAsia"/>
        </w:rPr>
        <w:lastRenderedPageBreak/>
        <w:t>总体介绍</w:t>
      </w:r>
      <w:bookmarkEnd w:id="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/>
          <w:color w:val="auto"/>
          <w:kern w:val="2"/>
        </w:rPr>
        <w:t>锦州银行企业网上银行</w:t>
      </w:r>
      <w:r w:rsidRPr="006C1D78">
        <w:rPr>
          <w:rFonts w:ascii="Times New Roman" w:hAnsi="Times New Roman" w:hint="eastAsia"/>
          <w:color w:val="auto"/>
          <w:kern w:val="2"/>
        </w:rPr>
        <w:t>提供全面的银行服务，具有功能丰富、操作简便、友好易用、节约成本、安全可靠等特点，</w:t>
      </w:r>
      <w:r w:rsidRPr="006C1D78">
        <w:rPr>
          <w:rFonts w:ascii="Times New Roman" w:hAnsi="Times New Roman"/>
          <w:color w:val="auto"/>
          <w:kern w:val="2"/>
        </w:rPr>
        <w:t>是专为对公用户量身定做的网上银行服务，</w:t>
      </w:r>
      <w:r w:rsidRPr="006C1D78">
        <w:rPr>
          <w:rFonts w:ascii="Times New Roman" w:hAnsi="Times New Roman" w:hint="eastAsia"/>
          <w:color w:val="auto"/>
          <w:kern w:val="2"/>
        </w:rPr>
        <w:t>使客户</w:t>
      </w:r>
      <w:r w:rsidRPr="006C1D78">
        <w:rPr>
          <w:rFonts w:ascii="Times New Roman" w:hAnsi="Times New Roman"/>
          <w:color w:val="auto"/>
          <w:kern w:val="2"/>
        </w:rPr>
        <w:t>足不出户即可享受锦州银行提供的查询、转账</w:t>
      </w:r>
      <w:r w:rsidRPr="006C1D78">
        <w:rPr>
          <w:rFonts w:ascii="Times New Roman" w:hAnsi="Times New Roman" w:hint="eastAsia"/>
          <w:color w:val="auto"/>
          <w:kern w:val="2"/>
        </w:rPr>
        <w:t>、票据、贷款</w:t>
      </w:r>
      <w:r w:rsidRPr="006C1D78">
        <w:rPr>
          <w:rFonts w:ascii="Times New Roman" w:hAnsi="Times New Roman"/>
          <w:color w:val="auto"/>
          <w:kern w:val="2"/>
        </w:rPr>
        <w:t>等多项金融服务，实现对公客户与银行间的无缝对接，安全又快捷。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2" w:name="_Toc145690734"/>
      <w:r w:rsidRPr="006C1D78">
        <w:rPr>
          <w:rFonts w:ascii="宋体" w:hAnsi="宋体" w:hint="eastAsia"/>
        </w:rPr>
        <w:t>证书介绍</w:t>
      </w:r>
      <w:bookmarkEnd w:id="2"/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r w:rsidRPr="006C1D78">
        <w:rPr>
          <w:rFonts w:hint="eastAsia"/>
        </w:rPr>
        <w:t>注册成为我行锦州银行网上银行企业用户，并申请证书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，然后按照以下步骤安装使用：</w:t>
      </w:r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bookmarkStart w:id="3" w:name="_Toc228284492"/>
      <w:r w:rsidRPr="006C1D78">
        <w:rPr>
          <w:rFonts w:hint="eastAsia"/>
        </w:rPr>
        <w:t>第一步：申请证书</w:t>
      </w:r>
      <w:bookmarkEnd w:id="3"/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r w:rsidRPr="006C1D78">
        <w:rPr>
          <w:rFonts w:hint="eastAsia"/>
        </w:rPr>
        <w:t>通过锦州银行网上银行柜面申请企业操作员证书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。</w:t>
      </w:r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bookmarkStart w:id="4" w:name="_Toc228284493"/>
      <w:r w:rsidRPr="006C1D78">
        <w:t>第二步：</w:t>
      </w:r>
      <w:r w:rsidRPr="006C1D78">
        <w:rPr>
          <w:rFonts w:hint="eastAsia"/>
        </w:rPr>
        <w:t>修改证书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</w:t>
      </w:r>
      <w:bookmarkEnd w:id="4"/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r w:rsidRPr="006C1D78">
        <w:rPr>
          <w:rFonts w:hint="eastAsia"/>
        </w:rPr>
        <w:t>1</w:t>
      </w:r>
      <w:r w:rsidRPr="006C1D78">
        <w:rPr>
          <w:rFonts w:hint="eastAsia"/>
        </w:rPr>
        <w:t>．将证书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插入电脑</w:t>
      </w:r>
      <w:r w:rsidRPr="006C1D78">
        <w:rPr>
          <w:rFonts w:hint="eastAsia"/>
        </w:rPr>
        <w:t>USB</w:t>
      </w:r>
      <w:r w:rsidRPr="006C1D78">
        <w:rPr>
          <w:rFonts w:hint="eastAsia"/>
        </w:rPr>
        <w:t>端口，对于未修改过证书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密码的客户，插入后会弹出请修改证书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密码的对话框，点击确定按钮，即可对证书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密码进行修改，初始密码为</w:t>
      </w:r>
      <w:r w:rsidRPr="006C1D78">
        <w:rPr>
          <w:rFonts w:hint="eastAsia"/>
        </w:rPr>
        <w:t>111111</w:t>
      </w:r>
      <w:r w:rsidRPr="006C1D78">
        <w:rPr>
          <w:rFonts w:hint="eastAsia"/>
        </w:rPr>
        <w:t>。新的密码需要重复输入两次。</w:t>
      </w:r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r w:rsidRPr="006C1D78">
        <w:rPr>
          <w:rFonts w:hint="eastAsia"/>
        </w:rPr>
        <w:t>2</w:t>
      </w:r>
      <w:r w:rsidRPr="006C1D78">
        <w:rPr>
          <w:rFonts w:hint="eastAsia"/>
        </w:rPr>
        <w:t>．如果您想再次修改证书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密码，双击屏幕右下角任务栏里“证书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证书管理工具”图标，点击“修改密码”按钮，弹出“修改证书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密码”对话框，根据提示输入当前的证书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密码和您要使用的新密码，点击“确定”按钮完成证书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密码的修改。</w:t>
      </w:r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bookmarkStart w:id="5" w:name="_Toc228284494"/>
      <w:r w:rsidRPr="006C1D78">
        <w:rPr>
          <w:rFonts w:hint="eastAsia"/>
        </w:rPr>
        <w:t>第三步</w:t>
      </w:r>
      <w:r w:rsidRPr="006C1D78">
        <w:rPr>
          <w:rFonts w:hint="eastAsia"/>
        </w:rPr>
        <w:t xml:space="preserve"> </w:t>
      </w:r>
      <w:r w:rsidRPr="006C1D78">
        <w:rPr>
          <w:rFonts w:hint="eastAsia"/>
        </w:rPr>
        <w:t>登录锦州银行网上银行</w:t>
      </w:r>
      <w:bookmarkEnd w:id="5"/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r w:rsidRPr="006C1D78">
        <w:rPr>
          <w:rFonts w:hint="eastAsia"/>
        </w:rPr>
        <w:t>插入证书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，弹出企业网银主页。点击企业网上银行登录，在登录页面反显客户号和用户名，输入登录密码、验证码和和证书</w:t>
      </w:r>
      <w:r w:rsidRPr="006C1D78">
        <w:rPr>
          <w:rFonts w:hint="eastAsia"/>
        </w:rPr>
        <w:t>key</w:t>
      </w:r>
      <w:r w:rsidRPr="006C1D78">
        <w:rPr>
          <w:rFonts w:hint="eastAsia"/>
        </w:rPr>
        <w:t>密码即可登录成功。若登录密码无法正常输入，请先下载网银助手进行“一键修复”。登录页如图所示：</w:t>
      </w:r>
    </w:p>
    <w:p w:rsidR="00B14478" w:rsidRPr="006C1D78" w:rsidRDefault="002632E8" w:rsidP="00781432">
      <w:pPr>
        <w:spacing w:beforeLines="50" w:afterLines="50" w:line="240" w:lineRule="atLeast"/>
        <w:jc w:val="left"/>
      </w:pPr>
      <w:r w:rsidRPr="006C1D78">
        <w:rPr>
          <w:noProof/>
        </w:rPr>
        <w:drawing>
          <wp:inline distT="0" distB="0" distL="0" distR="0">
            <wp:extent cx="5271770" cy="2552065"/>
            <wp:effectExtent l="1905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6" w:name="_Toc429728787"/>
      <w:bookmarkStart w:id="7" w:name="_Toc300325195"/>
      <w:bookmarkStart w:id="8" w:name="_Toc145690735"/>
      <w:r w:rsidRPr="006C1D78">
        <w:rPr>
          <w:rFonts w:ascii="宋体" w:hAnsi="宋体" w:hint="eastAsia"/>
        </w:rPr>
        <w:lastRenderedPageBreak/>
        <w:t>登录系统</w:t>
      </w:r>
      <w:bookmarkEnd w:id="6"/>
      <w:bookmarkEnd w:id="7"/>
      <w:bookmarkEnd w:id="8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482"/>
        <w:rPr>
          <w:rFonts w:ascii="宋体" w:hAnsi="宋体"/>
          <w:sz w:val="24"/>
        </w:rPr>
      </w:pPr>
      <w:bookmarkStart w:id="9" w:name="_Toc145690736"/>
      <w:r w:rsidRPr="006C1D78">
        <w:rPr>
          <w:rFonts w:ascii="宋体" w:hAnsi="宋体" w:hint="eastAsia"/>
          <w:sz w:val="24"/>
        </w:rPr>
        <w:t>登录</w:t>
      </w:r>
      <w:bookmarkEnd w:id="9"/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点击网银助手，可以下载网银助手；点击收费标准，查看收费标准；点击常见问题，可以查看常见问题；点击新手演示，查看企业网银演示版。</w:t>
      </w:r>
    </w:p>
    <w:p w:rsidR="00B14478" w:rsidRPr="006C1D78" w:rsidRDefault="002632E8">
      <w:pPr>
        <w:ind w:leftChars="67" w:left="141"/>
      </w:pPr>
      <w:r w:rsidRPr="006C1D78">
        <w:rPr>
          <w:noProof/>
        </w:rPr>
        <w:drawing>
          <wp:inline distT="0" distB="0" distL="0" distR="0">
            <wp:extent cx="5271770" cy="2568575"/>
            <wp:effectExtent l="1905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</w:pPr>
      <w:r w:rsidRPr="006C1D78">
        <w:rPr>
          <w:rFonts w:hint="eastAsia"/>
        </w:rPr>
        <w:t>2.</w:t>
      </w:r>
      <w:r w:rsidRPr="006C1D78">
        <w:rPr>
          <w:rFonts w:hint="eastAsia"/>
        </w:rPr>
        <w:t>插入</w:t>
      </w:r>
      <w:r w:rsidRPr="006C1D78">
        <w:rPr>
          <w:rFonts w:hint="eastAsia"/>
        </w:rPr>
        <w:t>USBKEY</w:t>
      </w:r>
      <w:r w:rsidRPr="006C1D78">
        <w:rPr>
          <w:rFonts w:hint="eastAsia"/>
        </w:rPr>
        <w:t>，返显客户信息，输入登录密码、验证码，点击登录，输入</w:t>
      </w:r>
      <w:r w:rsidRPr="006C1D78">
        <w:rPr>
          <w:rFonts w:hint="eastAsia"/>
        </w:rPr>
        <w:t>USBKEY</w:t>
      </w:r>
      <w:r w:rsidRPr="006C1D78">
        <w:rPr>
          <w:rFonts w:hint="eastAsia"/>
        </w:rPr>
        <w:t>密码，点击</w:t>
      </w:r>
      <w:r w:rsidRPr="006C1D78">
        <w:rPr>
          <w:rFonts w:hint="eastAsia"/>
        </w:rPr>
        <w:t>USBKEY</w:t>
      </w:r>
      <w:r w:rsidRPr="006C1D78">
        <w:rPr>
          <w:rFonts w:hint="eastAsia"/>
        </w:rPr>
        <w:t>上的</w:t>
      </w:r>
      <w:r w:rsidRPr="006C1D78">
        <w:rPr>
          <w:rFonts w:hint="eastAsia"/>
        </w:rPr>
        <w:t>OK</w:t>
      </w:r>
      <w:r w:rsidRPr="006C1D78">
        <w:rPr>
          <w:rFonts w:hint="eastAsia"/>
        </w:rPr>
        <w:t>键，进入企业网银首页。</w:t>
      </w:r>
    </w:p>
    <w:p w:rsidR="00B14478" w:rsidRPr="006C1D78" w:rsidRDefault="00B14478">
      <w:pPr>
        <w:ind w:left="2"/>
      </w:pPr>
    </w:p>
    <w:p w:rsidR="00B14478" w:rsidRPr="006C1D78" w:rsidRDefault="00B14478"/>
    <w:p w:rsidR="00B14478" w:rsidRPr="006C1D78" w:rsidRDefault="00B14478"/>
    <w:p w:rsidR="00B14478" w:rsidRPr="006C1D78" w:rsidRDefault="002632E8">
      <w:r w:rsidRPr="006C1D78">
        <w:rPr>
          <w:noProof/>
        </w:rPr>
        <w:drawing>
          <wp:inline distT="0" distB="0" distL="0" distR="0">
            <wp:extent cx="5271770" cy="2528570"/>
            <wp:effectExtent l="1905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78" w:rsidRPr="006C1D78" w:rsidRDefault="00B14478"/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10" w:name="_Toc429728792"/>
      <w:bookmarkStart w:id="11" w:name="_Toc300325200"/>
      <w:bookmarkStart w:id="12" w:name="_Toc145690737"/>
      <w:r w:rsidRPr="006C1D78">
        <w:rPr>
          <w:rFonts w:ascii="宋体" w:hAnsi="宋体" w:hint="eastAsia"/>
        </w:rPr>
        <w:lastRenderedPageBreak/>
        <w:t>账户</w:t>
      </w:r>
      <w:bookmarkEnd w:id="10"/>
      <w:bookmarkEnd w:id="11"/>
      <w:r w:rsidRPr="006C1D78">
        <w:rPr>
          <w:rFonts w:ascii="宋体" w:hAnsi="宋体" w:hint="eastAsia"/>
        </w:rPr>
        <w:t>查询</w:t>
      </w:r>
      <w:bookmarkEnd w:id="12"/>
      <w:r w:rsidRPr="006C1D78">
        <w:rPr>
          <w:rFonts w:ascii="宋体" w:hAnsi="宋体" w:hint="eastAsia"/>
        </w:rPr>
        <w:t xml:space="preserve"> 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482"/>
        <w:rPr>
          <w:rFonts w:ascii="宋体" w:hAnsi="宋体"/>
          <w:sz w:val="24"/>
        </w:rPr>
      </w:pPr>
      <w:bookmarkStart w:id="13" w:name="_Toc429728793"/>
      <w:bookmarkStart w:id="14" w:name="_Toc300325201"/>
      <w:bookmarkStart w:id="15" w:name="_Toc145690738"/>
      <w:r w:rsidRPr="006C1D78">
        <w:rPr>
          <w:rFonts w:ascii="宋体" w:hAnsi="宋体" w:hint="eastAsia"/>
          <w:sz w:val="24"/>
        </w:rPr>
        <w:t>账户余额查询</w:t>
      </w:r>
      <w:bookmarkEnd w:id="13"/>
      <w:bookmarkEnd w:id="14"/>
      <w:bookmarkEnd w:id="1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1.</w:t>
      </w:r>
      <w:r w:rsidRPr="006C1D78">
        <w:rPr>
          <w:rFonts w:ascii="Times New Roman" w:hAnsi="Times New Roman" w:hint="eastAsia"/>
          <w:color w:val="auto"/>
          <w:kern w:val="2"/>
        </w:rPr>
        <w:t>点击“账户查询”的三级菜单“账户余额查询”，显示该企业网银的账户余额信息，点击显示</w:t>
      </w:r>
      <w:r w:rsidRPr="006C1D78">
        <w:rPr>
          <w:rFonts w:ascii="Times New Roman" w:hAnsi="Times New Roman" w:hint="eastAsia"/>
          <w:color w:val="auto"/>
          <w:kern w:val="2"/>
        </w:rPr>
        <w:t>/</w:t>
      </w:r>
      <w:r w:rsidRPr="006C1D78">
        <w:rPr>
          <w:rFonts w:ascii="Times New Roman" w:hAnsi="Times New Roman" w:hint="eastAsia"/>
          <w:color w:val="auto"/>
          <w:kern w:val="2"/>
        </w:rPr>
        <w:t>隐藏已销账户可对定期，通知存款账户进行显示和隐藏。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2.</w:t>
      </w:r>
      <w:r w:rsidRPr="006C1D78">
        <w:rPr>
          <w:rFonts w:ascii="Times New Roman" w:hAnsi="Times New Roman" w:hint="eastAsia"/>
          <w:color w:val="auto"/>
          <w:kern w:val="2"/>
        </w:rPr>
        <w:t>点击相应账号，显示该账户的交易明细信息。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6" w:name="_Toc429728795"/>
      <w:bookmarkStart w:id="17" w:name="_Toc145690739"/>
      <w:r w:rsidRPr="006C1D78">
        <w:rPr>
          <w:rFonts w:hint="eastAsia"/>
        </w:rPr>
        <w:t>账户明细查询</w:t>
      </w:r>
      <w:bookmarkEnd w:id="16"/>
      <w:bookmarkEnd w:id="17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1.</w:t>
      </w:r>
      <w:r w:rsidRPr="006C1D78">
        <w:rPr>
          <w:rFonts w:ascii="Times New Roman" w:hAnsi="Times New Roman" w:hint="eastAsia"/>
          <w:color w:val="auto"/>
          <w:kern w:val="2"/>
        </w:rPr>
        <w:t>点击“账户查询”的三级菜单“账户明细查询”，选择要查询的账户，选择开始</w:t>
      </w:r>
      <w:r w:rsidRPr="006C1D78">
        <w:rPr>
          <w:rFonts w:ascii="Times New Roman" w:hAnsi="Times New Roman" w:hint="eastAsia"/>
          <w:color w:val="auto"/>
          <w:kern w:val="2"/>
        </w:rPr>
        <w:t>/</w:t>
      </w:r>
      <w:r w:rsidRPr="006C1D78">
        <w:rPr>
          <w:rFonts w:ascii="Times New Roman" w:hAnsi="Times New Roman" w:hint="eastAsia"/>
          <w:color w:val="auto"/>
          <w:kern w:val="2"/>
        </w:rPr>
        <w:t>截止时间，借贷标志，转账渠道条件，点击“查询”显示交易明细。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2.</w:t>
      </w:r>
      <w:r w:rsidRPr="006C1D78">
        <w:rPr>
          <w:rFonts w:ascii="Times New Roman" w:hAnsi="Times New Roman" w:hint="eastAsia"/>
          <w:color w:val="auto"/>
          <w:kern w:val="2"/>
        </w:rPr>
        <w:t>点击查看详细，显示账户明细详细信息查询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8" w:name="_Toc429728796"/>
      <w:bookmarkStart w:id="19" w:name="_Toc145690740"/>
      <w:r w:rsidRPr="006C1D78">
        <w:rPr>
          <w:rFonts w:hint="eastAsia"/>
        </w:rPr>
        <w:t>网银交易查询</w:t>
      </w:r>
      <w:bookmarkEnd w:id="18"/>
      <w:bookmarkEnd w:id="19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点击“账户查询”的三级菜单“网银交易查询”，显示网银交易查询页面。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0" w:name="_Toc145690741"/>
      <w:r w:rsidRPr="006C1D78">
        <w:rPr>
          <w:rFonts w:hint="eastAsia"/>
        </w:rPr>
        <w:t>资产负债查询</w:t>
      </w:r>
      <w:bookmarkEnd w:id="20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点击“账户查询”的三级菜单“资产负债查询”，显示该账户资产负债的相关信息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1" w:name="_Toc429728798"/>
      <w:bookmarkStart w:id="22" w:name="_Toc145690742"/>
      <w:r w:rsidRPr="006C1D78">
        <w:rPr>
          <w:rFonts w:hint="eastAsia"/>
        </w:rPr>
        <w:t>贷款账户</w:t>
      </w:r>
      <w:bookmarkEnd w:id="21"/>
      <w:r w:rsidRPr="006C1D78">
        <w:rPr>
          <w:rFonts w:hint="eastAsia"/>
        </w:rPr>
        <w:t>查询</w:t>
      </w:r>
      <w:bookmarkEnd w:id="22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点击“账户查询”的三级菜单“贷款账户查询”，显示企贷款账户查询界面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3" w:name="_Toc145690743"/>
      <w:r w:rsidRPr="006C1D78">
        <w:rPr>
          <w:rFonts w:hint="eastAsia"/>
        </w:rPr>
        <w:t>电子回单查询</w:t>
      </w:r>
      <w:bookmarkEnd w:id="23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点击“账户查询”的三级菜单“电子回单查询”，显示电子回单查询界面，可查询在一定时间段内动账（转账、缴费）交易的电子回单凭证信息，包括所有电子渠道交易的电子回单凭证信息，可查询、下载（</w:t>
      </w:r>
      <w:r w:rsidRPr="006C1D78">
        <w:rPr>
          <w:rFonts w:ascii="Times New Roman" w:hAnsi="Times New Roman" w:hint="eastAsia"/>
          <w:color w:val="auto"/>
          <w:kern w:val="2"/>
        </w:rPr>
        <w:t>excel</w:t>
      </w:r>
      <w:r w:rsidRPr="006C1D78">
        <w:rPr>
          <w:rFonts w:ascii="Times New Roman" w:hAnsi="Times New Roman" w:hint="eastAsia"/>
          <w:color w:val="auto"/>
          <w:kern w:val="2"/>
        </w:rPr>
        <w:t>、</w:t>
      </w:r>
      <w:r w:rsidRPr="006C1D78">
        <w:rPr>
          <w:rFonts w:ascii="Times New Roman" w:hAnsi="Times New Roman" w:hint="eastAsia"/>
          <w:color w:val="auto"/>
          <w:kern w:val="2"/>
        </w:rPr>
        <w:t>PDF</w:t>
      </w:r>
      <w:r w:rsidRPr="006C1D78">
        <w:rPr>
          <w:rFonts w:ascii="Times New Roman" w:hAnsi="Times New Roman" w:hint="eastAsia"/>
          <w:color w:val="auto"/>
          <w:kern w:val="2"/>
        </w:rPr>
        <w:t>）、保存、打印。</w:t>
      </w:r>
      <w:r w:rsidRPr="006C1D78">
        <w:rPr>
          <w:rFonts w:ascii="Times New Roman" w:hAnsi="Times New Roman" w:hint="eastAsia"/>
          <w:color w:val="auto"/>
          <w:kern w:val="2"/>
        </w:rPr>
        <w:t xml:space="preserve"> 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4" w:name="_Toc429728808"/>
      <w:bookmarkStart w:id="25" w:name="_Toc145690744"/>
      <w:r w:rsidRPr="006C1D78">
        <w:rPr>
          <w:rFonts w:hint="eastAsia"/>
        </w:rPr>
        <w:t>电子回单</w:t>
      </w:r>
      <w:bookmarkEnd w:id="24"/>
      <w:r w:rsidRPr="006C1D78">
        <w:rPr>
          <w:rFonts w:hint="eastAsia"/>
        </w:rPr>
        <w:t>验证</w:t>
      </w:r>
      <w:bookmarkEnd w:id="25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录入电子回单要素，校验电子回单是否真实有效。</w:t>
      </w:r>
    </w:p>
    <w:p w:rsidR="00BD6B25" w:rsidRPr="006C1D78" w:rsidRDefault="00BD6B25" w:rsidP="00781432">
      <w:pPr>
        <w:pStyle w:val="2"/>
        <w:spacing w:beforeLines="50" w:afterLines="50" w:line="240" w:lineRule="atLeast"/>
        <w:ind w:firstLineChars="200" w:firstLine="602"/>
      </w:pPr>
      <w:bookmarkStart w:id="26" w:name="_Toc145690745"/>
      <w:r w:rsidRPr="006C1D78">
        <w:rPr>
          <w:rFonts w:hint="eastAsia"/>
        </w:rPr>
        <w:t>定期账户信息查询</w:t>
      </w:r>
      <w:bookmarkEnd w:id="26"/>
    </w:p>
    <w:p w:rsidR="00BD6B25" w:rsidRPr="006C1D78" w:rsidRDefault="00BD6B25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在“账户查询</w:t>
      </w:r>
      <w:r w:rsidR="0020453F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定期账户信息查询”菜单，可以查询到网银及柜面开通的所有定期存款信息。</w:t>
      </w:r>
    </w:p>
    <w:p w:rsidR="0058609A" w:rsidRPr="006C1D78" w:rsidRDefault="0058609A" w:rsidP="00781432">
      <w:pPr>
        <w:pStyle w:val="2"/>
        <w:spacing w:beforeLines="50" w:afterLines="50" w:line="240" w:lineRule="atLeast"/>
        <w:ind w:firstLineChars="200" w:firstLine="602"/>
      </w:pPr>
      <w:bookmarkStart w:id="27" w:name="_Toc145690746"/>
      <w:r w:rsidRPr="006C1D78">
        <w:rPr>
          <w:rFonts w:hint="eastAsia"/>
        </w:rPr>
        <w:t>开户行查询</w:t>
      </w:r>
      <w:bookmarkEnd w:id="27"/>
    </w:p>
    <w:p w:rsidR="0058609A" w:rsidRPr="006C1D78" w:rsidRDefault="0058609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企业网银新增开户行查询功能，进入“账户查询</w:t>
      </w:r>
      <w:r w:rsidR="0020453F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开户行查询”菜单，可查询账号所属开户行。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28" w:name="_Toc429728809"/>
      <w:bookmarkStart w:id="29" w:name="_Toc145690747"/>
      <w:r w:rsidRPr="006C1D78">
        <w:rPr>
          <w:rFonts w:ascii="宋体" w:hAnsi="宋体" w:hint="eastAsia"/>
        </w:rPr>
        <w:lastRenderedPageBreak/>
        <w:t>转账</w:t>
      </w:r>
      <w:bookmarkEnd w:id="28"/>
      <w:r w:rsidRPr="006C1D78">
        <w:rPr>
          <w:rFonts w:ascii="宋体" w:hAnsi="宋体" w:hint="eastAsia"/>
        </w:rPr>
        <w:t>付款</w:t>
      </w:r>
      <w:bookmarkEnd w:id="29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30" w:name="_Toc145690748"/>
      <w:r w:rsidRPr="006C1D78">
        <w:rPr>
          <w:rFonts w:hint="eastAsia"/>
        </w:rPr>
        <w:t>企业内部转账</w:t>
      </w:r>
      <w:bookmarkEnd w:id="30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企业内部转账”菜单，选择付款账户、收款账户、付款用途（可在下拉列表中选择，也可手工输入），输入付款金额，点击“提交”按钮，进入交易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31" w:name="_Toc429728812"/>
      <w:bookmarkStart w:id="32" w:name="_Toc145690749"/>
      <w:r w:rsidRPr="006C1D78">
        <w:rPr>
          <w:rFonts w:hint="eastAsia"/>
        </w:rPr>
        <w:t>行内转账</w:t>
      </w:r>
      <w:bookmarkEnd w:id="31"/>
      <w:bookmarkEnd w:id="3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实现本企业账户与其他锦州银行账户之间的转账交易。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1.</w:t>
      </w:r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行内转账”菜单，选择付款账户、到账方式、付款用途，填写付款金额、收款人账号（也可以点击右侧的“收款人名册”从中选择）、收款人名称，点击“提交”按钮，进入交易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2.</w:t>
      </w:r>
      <w:r w:rsidRPr="006C1D78">
        <w:rPr>
          <w:rFonts w:ascii="Times New Roman" w:hAnsi="Times New Roman" w:hint="eastAsia"/>
          <w:color w:val="auto"/>
          <w:kern w:val="2"/>
        </w:rPr>
        <w:t>到账方式可选为实时到账，普通到账，次日到账。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33" w:name="_Toc429728813"/>
      <w:bookmarkStart w:id="34" w:name="_Toc145690750"/>
      <w:r w:rsidRPr="006C1D78">
        <w:rPr>
          <w:rFonts w:hint="eastAsia"/>
        </w:rPr>
        <w:t>跨行转账</w:t>
      </w:r>
      <w:bookmarkEnd w:id="33"/>
      <w:bookmarkEnd w:id="3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1.</w:t>
      </w:r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跨行转账”菜单，选择付款账户、到账方式、付款用途，填写付款金额、收款人账号（也可以点击右侧的“收款人名册”从中选择）、收款人名称，点击“提交”按钮，进入交易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2.</w:t>
      </w:r>
      <w:r w:rsidRPr="006C1D78">
        <w:rPr>
          <w:rFonts w:ascii="Times New Roman" w:hAnsi="Times New Roman" w:hint="eastAsia"/>
          <w:color w:val="auto"/>
          <w:kern w:val="2"/>
        </w:rPr>
        <w:t>到账方式可选择实时到账，普通到账，次日到账。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35" w:name="_Toc145690751"/>
      <w:r w:rsidRPr="006C1D78">
        <w:rPr>
          <w:rFonts w:hint="eastAsia"/>
        </w:rPr>
        <w:t>定活互转</w:t>
      </w:r>
      <w:bookmarkEnd w:id="35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36" w:name="_Toc145690752"/>
      <w:r w:rsidRPr="006C1D78">
        <w:rPr>
          <w:rFonts w:hint="eastAsia"/>
        </w:rPr>
        <w:t>活期转定期</w:t>
      </w:r>
      <w:bookmarkEnd w:id="3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37" w:name="_Toc507420622"/>
      <w:bookmarkStart w:id="38" w:name="_Toc507404335"/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登录企业网上银行，进入“转账付款→定活互转→活期转定期”菜单，选择存期（整存整取三个月、六个月、一年、二年、三年、五年）、是否自动转存，输入转存金额，点击“提交”，进入确认界面，</w:t>
      </w:r>
      <w:bookmarkEnd w:id="37"/>
      <w:bookmarkEnd w:id="38"/>
      <w:r w:rsidRPr="006C1D78">
        <w:rPr>
          <w:rFonts w:ascii="Times New Roman" w:hAnsi="Times New Roman" w:hint="eastAsia"/>
          <w:color w:val="auto"/>
          <w:kern w:val="2"/>
        </w:rPr>
        <w:t>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39" w:name="_Toc145690753"/>
      <w:r w:rsidRPr="006C1D78">
        <w:rPr>
          <w:rFonts w:hint="eastAsia"/>
        </w:rPr>
        <w:lastRenderedPageBreak/>
        <w:t>定期转活期</w:t>
      </w:r>
      <w:bookmarkEnd w:id="39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40" w:name="_Toc507420624"/>
      <w:bookmarkStart w:id="41" w:name="_Toc507404338"/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定活互转→定期转活期”菜单，选择对应账户，显示定期账户，金额等信息，点击“支取”按钮，选择部分提取或全部支取后，输入转出金额，点击“提交”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  <w:bookmarkEnd w:id="40"/>
      <w:bookmarkEnd w:id="41"/>
    </w:p>
    <w:p w:rsidR="00F55DA8" w:rsidRPr="006C1D78" w:rsidRDefault="00F55DA8" w:rsidP="00781432">
      <w:pPr>
        <w:pStyle w:val="3"/>
        <w:spacing w:beforeLines="50" w:afterLines="50" w:line="240" w:lineRule="atLeast"/>
        <w:ind w:firstLineChars="200" w:firstLine="562"/>
      </w:pPr>
      <w:bookmarkStart w:id="42" w:name="_Toc145690754"/>
      <w:r w:rsidRPr="006C1D78">
        <w:rPr>
          <w:rFonts w:hint="eastAsia"/>
        </w:rPr>
        <w:t>协定签约</w:t>
      </w:r>
      <w:bookmarkEnd w:id="42"/>
    </w:p>
    <w:p w:rsidR="00F55DA8" w:rsidRPr="006C1D78" w:rsidRDefault="00F55DA8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企业网银新增协定存款签约、解约、撤销，在“转账付款”“定活互转”菜单下，可进行协定存款的签约、撤销和续约。</w:t>
      </w:r>
    </w:p>
    <w:p w:rsidR="00F55DA8" w:rsidRPr="006C1D78" w:rsidRDefault="00F55DA8" w:rsidP="00F55DA8"/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43" w:name="_Toc145690755"/>
      <w:r w:rsidRPr="006C1D78">
        <w:rPr>
          <w:rFonts w:hint="eastAsia"/>
        </w:rPr>
        <w:t>通知存款</w:t>
      </w:r>
      <w:bookmarkEnd w:id="43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44" w:name="_Toc145690756"/>
      <w:r w:rsidRPr="006C1D78">
        <w:rPr>
          <w:rFonts w:hint="eastAsia"/>
        </w:rPr>
        <w:t>通知存款开户</w:t>
      </w:r>
      <w:bookmarkEnd w:id="44"/>
    </w:p>
    <w:p w:rsidR="00F12CB2" w:rsidRPr="006C1D78" w:rsidRDefault="00F12CB2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45" w:name="_Toc507420629"/>
      <w:bookmarkStart w:id="46" w:name="_Toc507404344"/>
    </w:p>
    <w:p w:rsidR="00F12CB2" w:rsidRPr="006C1D78" w:rsidRDefault="00F12CB2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</w:p>
    <w:p w:rsidR="00F12CB2" w:rsidRPr="006C1D78" w:rsidRDefault="002632E8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/>
          <w:noProof/>
          <w:color w:val="auto"/>
          <w:kern w:val="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-248285</wp:posOffset>
            </wp:positionV>
            <wp:extent cx="5274310" cy="2292350"/>
            <wp:effectExtent l="19050" t="0" r="2540" b="0"/>
            <wp:wrapNone/>
            <wp:docPr id="4" name="图片 5" descr="screenshot168195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screenshot16819548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2CB2" w:rsidRPr="006C1D78" w:rsidRDefault="00F12CB2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</w:p>
    <w:p w:rsidR="00F12CB2" w:rsidRPr="006C1D78" w:rsidRDefault="00F12CB2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</w:p>
    <w:p w:rsidR="00F12CB2" w:rsidRPr="006C1D78" w:rsidRDefault="00F12CB2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</w:p>
    <w:p w:rsidR="00F12CB2" w:rsidRPr="006C1D78" w:rsidRDefault="00F12CB2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</w:p>
    <w:p w:rsidR="000E0134" w:rsidRPr="006C1D78" w:rsidRDefault="000E0134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登录企业网上银行，进入“转账付款→通知存款→通知存款开户”菜单，选择存款类型（一天通知存款、七天通知存款），输入转出金额，点击“提交”，进入确认界面，信息确认无误，点击“确认”按钮，验证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  <w:bookmarkEnd w:id="45"/>
      <w:bookmarkEnd w:id="46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47" w:name="_Toc145690757"/>
      <w:r w:rsidRPr="006C1D78">
        <w:rPr>
          <w:rFonts w:hint="eastAsia"/>
        </w:rPr>
        <w:lastRenderedPageBreak/>
        <w:t>通知存款支取</w:t>
      </w:r>
      <w:bookmarkEnd w:id="47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登录企业网上银行，进入“转账付款→通知存款→通知存款支取”菜单，点击“支取”按钮，输入支取金额，点击“提交”，进入确认界面，信息确认无误，点击“确认”按钮，验证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48" w:name="_Toc145690758"/>
      <w:bookmarkStart w:id="49" w:name="_Toc429728818"/>
      <w:bookmarkStart w:id="50" w:name="_Toc429728817"/>
      <w:r w:rsidRPr="006C1D78">
        <w:rPr>
          <w:rFonts w:hint="eastAsia"/>
        </w:rPr>
        <w:t>批量转账</w:t>
      </w:r>
      <w:bookmarkEnd w:id="48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51" w:name="_Toc145690759"/>
      <w:r w:rsidRPr="006C1D78">
        <w:rPr>
          <w:rFonts w:hint="eastAsia"/>
        </w:rPr>
        <w:t>批量行内转账</w:t>
      </w:r>
      <w:bookmarkEnd w:id="5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点击菜单栏的“转账付款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批量转账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批量行内转账”，进入批量行内转账页面，录入查询信息，上传批量转账文件，点击“提交”按钮，进入确认界面，信息确认无误，点击“确认”按钮，验证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52" w:name="_Toc145690760"/>
      <w:r w:rsidRPr="006C1D78">
        <w:rPr>
          <w:rFonts w:hint="eastAsia"/>
        </w:rPr>
        <w:t>批量跨行转账</w:t>
      </w:r>
      <w:bookmarkEnd w:id="49"/>
      <w:bookmarkEnd w:id="5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点击菜单栏，“转账付款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批量转账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批量跨行转账”，进入批量跨行转账界面，填写交易总笔数、交易总金额，点击“浏览”按钮，添加文件，点击提交按钮，进入确认界面，信息确认无误，点击“确认”按钮，验证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53" w:name="_Toc429728820"/>
      <w:bookmarkStart w:id="54" w:name="_Toc145690761"/>
      <w:r w:rsidRPr="006C1D78">
        <w:rPr>
          <w:rFonts w:hint="eastAsia"/>
        </w:rPr>
        <w:t>批量转账查询</w:t>
      </w:r>
      <w:bookmarkEnd w:id="53"/>
      <w:bookmarkEnd w:id="5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点击菜单栏的“转账付款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批量转账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批量转账查询”，录入查询条件，点击“查询”按钮，查看交易结果。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55" w:name="_Toc145690762"/>
      <w:r w:rsidRPr="006C1D78">
        <w:rPr>
          <w:rFonts w:hint="eastAsia"/>
        </w:rPr>
        <w:t>退回结果查询</w:t>
      </w:r>
      <w:bookmarkEnd w:id="5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点击菜单栏“转账付款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批量转账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退回结果查询”，进入查询页面，录入查询条件，点击查询，在当页显示查询列表。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  <w:rPr>
          <w:szCs w:val="22"/>
        </w:rPr>
      </w:pPr>
      <w:bookmarkStart w:id="56" w:name="_Toc145690763"/>
      <w:r w:rsidRPr="006C1D78">
        <w:rPr>
          <w:rFonts w:hint="eastAsia"/>
          <w:szCs w:val="22"/>
        </w:rPr>
        <w:t>联行行号自检</w:t>
      </w:r>
      <w:bookmarkEnd w:id="5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点击菜单栏“转账付款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批量转账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联行行号自检”，进入联行行号自检页面，选择类型，查询方式，银行名称，地区名称等信息，点击查询，在下方显示查询结果。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57" w:name="_Toc429728819"/>
      <w:bookmarkStart w:id="58" w:name="_Toc145690764"/>
      <w:r w:rsidRPr="006C1D78">
        <w:rPr>
          <w:rFonts w:hint="eastAsia"/>
        </w:rPr>
        <w:lastRenderedPageBreak/>
        <w:t>转账管理</w:t>
      </w:r>
      <w:bookmarkEnd w:id="50"/>
      <w:bookmarkEnd w:id="57"/>
      <w:bookmarkEnd w:id="58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59" w:name="_Toc145690765"/>
      <w:r w:rsidRPr="006C1D78">
        <w:rPr>
          <w:rFonts w:hint="eastAsia"/>
        </w:rPr>
        <w:t>收款人名册管理</w:t>
      </w:r>
      <w:bookmarkEnd w:id="59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点击菜单栏“转账付款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转账管理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收款人名册管理”，将显示所有行内转账和跨行转账的收款人信息，您可通过收款人账号或收款人名称在收款人名册中进行模糊查询。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60" w:name="_Toc145690766"/>
      <w:r w:rsidRPr="006C1D78">
        <w:rPr>
          <w:rFonts w:hint="eastAsia"/>
        </w:rPr>
        <w:t>预约转账查询</w:t>
      </w:r>
      <w:r w:rsidRPr="006C1D78">
        <w:rPr>
          <w:rFonts w:hint="eastAsia"/>
        </w:rPr>
        <w:t>/</w:t>
      </w:r>
      <w:r w:rsidRPr="006C1D78">
        <w:rPr>
          <w:rFonts w:hint="eastAsia"/>
        </w:rPr>
        <w:t>撤销</w:t>
      </w:r>
      <w:bookmarkEnd w:id="60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点击菜单栏的“转账付款</w:t>
      </w:r>
      <w:r w:rsidRPr="006C1D78">
        <w:rPr>
          <w:rFonts w:hint="eastAsia"/>
        </w:rPr>
        <w:t>-</w:t>
      </w:r>
      <w:r w:rsidRPr="006C1D78">
        <w:rPr>
          <w:rFonts w:hint="eastAsia"/>
        </w:rPr>
        <w:t>转账管理</w:t>
      </w:r>
      <w:r w:rsidRPr="006C1D78">
        <w:rPr>
          <w:rFonts w:hint="eastAsia"/>
        </w:rPr>
        <w:t>-</w:t>
      </w:r>
      <w:r w:rsidRPr="006C1D78">
        <w:rPr>
          <w:rFonts w:hint="eastAsia"/>
        </w:rPr>
        <w:t>预约转账查询</w:t>
      </w:r>
      <w:r w:rsidRPr="006C1D78">
        <w:rPr>
          <w:rFonts w:hint="eastAsia"/>
        </w:rPr>
        <w:t>/</w:t>
      </w:r>
      <w:r w:rsidRPr="006C1D78">
        <w:rPr>
          <w:rFonts w:hint="eastAsia"/>
        </w:rPr>
        <w:t>撤销”，进入预约转账查询页面。</w:t>
      </w:r>
    </w:p>
    <w:p w:rsidR="00B14478" w:rsidRPr="006C1D78" w:rsidRDefault="00613B7A" w:rsidP="00781432">
      <w:pPr>
        <w:spacing w:beforeLines="50" w:afterLines="50" w:line="240" w:lineRule="atLeast"/>
        <w:jc w:val="left"/>
      </w:pPr>
      <w:r w:rsidRPr="006C1D78">
        <w:rPr>
          <w:rFonts w:hint="eastAsia"/>
        </w:rPr>
        <w:t>录入查询条件，点击“查询”按钮，在下方显示转账交易明细。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点击“交易流水号”链接，进入对应转账的明细界面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3.</w:t>
      </w:r>
      <w:r w:rsidRPr="006C1D78">
        <w:rPr>
          <w:rFonts w:hint="eastAsia"/>
        </w:rPr>
        <w:t>点击“撤销”链接，撤销该笔转账交易。</w:t>
      </w:r>
    </w:p>
    <w:p w:rsidR="000A73D0" w:rsidRPr="006C1D78" w:rsidRDefault="000A73D0" w:rsidP="00781432">
      <w:pPr>
        <w:pStyle w:val="2"/>
        <w:spacing w:beforeLines="50" w:afterLines="50" w:line="240" w:lineRule="atLeast"/>
        <w:ind w:firstLineChars="200" w:firstLine="602"/>
      </w:pPr>
      <w:bookmarkStart w:id="61" w:name="_Toc145690767"/>
      <w:r w:rsidRPr="006C1D78">
        <w:rPr>
          <w:rFonts w:hint="eastAsia"/>
        </w:rPr>
        <w:t>单位大额存单</w:t>
      </w:r>
      <w:bookmarkEnd w:id="61"/>
    </w:p>
    <w:p w:rsidR="000A73D0" w:rsidRPr="006C1D78" w:rsidRDefault="000A73D0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登录企业网银页面，进入“转账付款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单位大额存单开户”菜单；点击开户按钮，进入开户页面，输入相关信息，点击确认按钮进行开户。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</w:pPr>
      <w:bookmarkStart w:id="62" w:name="_Toc145690768"/>
      <w:r w:rsidRPr="006C1D78">
        <w:rPr>
          <w:rFonts w:hint="eastAsia"/>
        </w:rPr>
        <w:t>电子商业汇票</w:t>
      </w:r>
      <w:bookmarkEnd w:id="62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63" w:name="_Toc145690769"/>
      <w:r w:rsidRPr="006C1D78">
        <w:rPr>
          <w:rFonts w:hint="eastAsia"/>
        </w:rPr>
        <w:t>出票</w:t>
      </w:r>
      <w:bookmarkEnd w:id="63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点击出票，显示出票的功能菜单。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64" w:name="_Toc145690770"/>
      <w:r w:rsidRPr="006C1D78">
        <w:rPr>
          <w:rFonts w:hint="eastAsia"/>
        </w:rPr>
        <w:t>出票清单编辑</w:t>
      </w:r>
      <w:bookmarkEnd w:id="6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1.</w:t>
      </w:r>
      <w:r w:rsidRPr="006C1D78">
        <w:rPr>
          <w:rFonts w:ascii="Times New Roman" w:hAnsi="Times New Roman" w:hint="eastAsia"/>
          <w:color w:val="auto"/>
          <w:kern w:val="2"/>
        </w:rPr>
        <w:t>点击菜单栏的“出票清单编辑”，进入出票清单编辑查询页面，录入相关信息，查询条件，点击查询。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2.</w:t>
      </w:r>
      <w:r w:rsidRPr="006C1D78">
        <w:rPr>
          <w:rFonts w:ascii="Times New Roman" w:hAnsi="Times New Roman" w:hint="eastAsia"/>
          <w:color w:val="auto"/>
          <w:kern w:val="2"/>
        </w:rPr>
        <w:t>出票新增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点击“出票新增”按钮，进入出票新增录入页面，在录入页面输入信息，点击“提交”按钮；进入确认页面，确认信息，点击“确认”按钮，进入结果页面。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3.</w:t>
      </w:r>
      <w:r w:rsidRPr="006C1D78">
        <w:rPr>
          <w:rFonts w:ascii="Times New Roman" w:hAnsi="Times New Roman" w:hint="eastAsia"/>
          <w:color w:val="auto"/>
          <w:kern w:val="2"/>
        </w:rPr>
        <w:t>批量新增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点击“批量新增”按钮，进入批量新增录入页面，在录入页面上传文件，输入信息，点击“提交”按钮；进入确认页面，确认信息，点击“确认”按钮，进入结果页面。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65" w:name="_Toc145690771"/>
      <w:r w:rsidRPr="006C1D78">
        <w:rPr>
          <w:rFonts w:hint="eastAsia"/>
        </w:rPr>
        <w:t>出票登记</w:t>
      </w:r>
      <w:bookmarkEnd w:id="6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点击菜单栏的“出票登记”，进入出票登记查询页面，按要求录入相关信息，查询条件，点击查询，查看票据信息。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66" w:name="_Toc145690772"/>
      <w:r w:rsidRPr="006C1D78">
        <w:rPr>
          <w:rFonts w:hint="eastAsia"/>
        </w:rPr>
        <w:lastRenderedPageBreak/>
        <w:t>出票登记查询服务</w:t>
      </w:r>
      <w:bookmarkEnd w:id="6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点击菜单栏的“出票登记查询服务”，进入出票登记查询服务页面，按要求录入相关信息，查询条件，点击查询，查看票据信息。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67" w:name="_Toc145690773"/>
      <w:r w:rsidRPr="006C1D78">
        <w:rPr>
          <w:rFonts w:hint="eastAsia"/>
        </w:rPr>
        <w:t>票据状态信息查询</w:t>
      </w:r>
      <w:bookmarkEnd w:id="67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点击菜单栏的“票据状态信息查询”，进入查询票据信息页面，按要求录入相关信息，查询条件，点击查询，查看票据信息。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68" w:name="_Toc145690774"/>
      <w:r w:rsidRPr="006C1D78">
        <w:rPr>
          <w:rFonts w:hint="eastAsia"/>
        </w:rPr>
        <w:t>票据查询</w:t>
      </w:r>
      <w:bookmarkEnd w:id="68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点击菜单栏的“票据查询”，进入票据查询页面，按要求录入相关信息，查询条件，点击查询，查看票据信息。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69" w:name="_Toc145690775"/>
      <w:r w:rsidRPr="006C1D78">
        <w:rPr>
          <w:rFonts w:hint="eastAsia"/>
        </w:rPr>
        <w:t>提示承兑</w:t>
      </w:r>
      <w:bookmarkEnd w:id="69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70" w:name="_Toc145690776"/>
      <w:r w:rsidRPr="006C1D78">
        <w:rPr>
          <w:rFonts w:hint="eastAsia"/>
        </w:rPr>
        <w:t>提示承兑申请</w:t>
      </w:r>
      <w:bookmarkEnd w:id="70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承兑申请”，进入查询待提示承兑的票据页面，录入相关信息，点击查询，显示待提示承兑的票据相关信息，选择记录，点击提示承兑，进入录入页面，录入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71" w:name="_Toc145690777"/>
      <w:r w:rsidRPr="006C1D78">
        <w:rPr>
          <w:rFonts w:hint="eastAsia"/>
        </w:rPr>
        <w:t>撤销提示承兑</w:t>
      </w:r>
      <w:bookmarkEnd w:id="7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撤销提示承兑”，进入查询待提示承兑撤销的票据页面，录入相关信息，点击查询，显示待提示承兑撤销的票据相关信息，选择一条记录，点击提示承兑撤销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72" w:name="_Toc145690778"/>
      <w:r w:rsidRPr="006C1D78">
        <w:rPr>
          <w:rFonts w:hint="eastAsia"/>
        </w:rPr>
        <w:t>提示承兑查询服务</w:t>
      </w:r>
      <w:bookmarkEnd w:id="7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点击菜单栏的“提示承兑查询服务”，进入提示承兑查询服务页面，录入相关信息，点击查询，显示提示承兑的票据相关信息。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73" w:name="_Toc145690779"/>
      <w:r w:rsidRPr="006C1D78">
        <w:rPr>
          <w:rFonts w:hint="eastAsia"/>
        </w:rPr>
        <w:t>承兑签收</w:t>
      </w:r>
      <w:bookmarkEnd w:id="73"/>
    </w:p>
    <w:p w:rsidR="00B14478" w:rsidRPr="006C1D78" w:rsidRDefault="00613B7A">
      <w:pPr>
        <w:jc w:val="left"/>
        <w:rPr>
          <w:color w:val="FF0000"/>
        </w:rPr>
      </w:pPr>
      <w:r w:rsidRPr="006C1D78">
        <w:rPr>
          <w:rFonts w:hint="eastAsia"/>
        </w:rPr>
        <w:t xml:space="preserve">    </w:t>
      </w:r>
      <w:r w:rsidRPr="006C1D78">
        <w:rPr>
          <w:rFonts w:hint="eastAsia"/>
          <w:color w:val="FF0000"/>
        </w:rPr>
        <w:t>仅当票据类型为商票时，方需操作“承兑签收”交易。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lastRenderedPageBreak/>
        <w:t>点击菜单栏的“承兑签收”，进入承兑签收查询页面，录入相关信息，点击查询，显示承兑签收的票据相关信息，选择一条记录，点击承兑签收，进入确认界面，信息确认无误，点击“确认”按钮，验证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74" w:name="_Toc145690780"/>
      <w:r w:rsidRPr="006C1D78">
        <w:rPr>
          <w:rFonts w:hint="eastAsia"/>
        </w:rPr>
        <w:t>提示收票</w:t>
      </w:r>
      <w:bookmarkEnd w:id="74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点击提示收票，显示提示收票的功能菜单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75" w:name="_Toc145690781"/>
      <w:r w:rsidRPr="006C1D78">
        <w:rPr>
          <w:rFonts w:hint="eastAsia"/>
        </w:rPr>
        <w:t>提示收票申请</w:t>
      </w:r>
      <w:bookmarkEnd w:id="7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点击菜单栏的“提示收票申请”，进入提示收票查询页面，录入相关信息，点击查询，显示提示收票的相关信息，选择记录，点击提示收票申请，进入确认界面，信息确认无误，点击“确认”按钮，验证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76" w:name="_Toc145690782"/>
      <w:r w:rsidRPr="006C1D78">
        <w:rPr>
          <w:rFonts w:hint="eastAsia"/>
        </w:rPr>
        <w:t>撤销提示收票</w:t>
      </w:r>
      <w:bookmarkEnd w:id="7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点击菜单栏的“撤销提示收票”，进入撤销提示收票查询页面，录入相关信息，点击查询，显示撤销提示收票的相关信息，选择记录，点击撤销提示收票，进入确认界面，信息确认无误，点击“确认”按钮，验证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77" w:name="_Toc145690783"/>
      <w:r w:rsidRPr="006C1D78">
        <w:rPr>
          <w:rFonts w:hint="eastAsia"/>
        </w:rPr>
        <w:t>提示收票签收</w:t>
      </w:r>
      <w:bookmarkEnd w:id="77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点击菜单栏的“提示收票签收”，进入提示收票签收查询页面，录入相关信息，点击查询，显示提示收票签收的相关信息，选择记录，点击提示收票签收，进入确认界面，信息确认无误，点击“确认”按钮，验证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78" w:name="_Toc145690784"/>
      <w:r w:rsidRPr="006C1D78">
        <w:rPr>
          <w:rFonts w:hint="eastAsia"/>
        </w:rPr>
        <w:t>提示收票查询服务</w:t>
      </w:r>
      <w:bookmarkEnd w:id="78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点击菜单栏的“提示收票查询服务”，进入提示收票查询服务页面，录入相关信息，点击查询，显示提示收票的相关信息。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79" w:name="_Toc145690785"/>
      <w:r w:rsidRPr="006C1D78">
        <w:rPr>
          <w:rFonts w:hint="eastAsia"/>
        </w:rPr>
        <w:t>撒票</w:t>
      </w:r>
      <w:bookmarkEnd w:id="79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点击撒票，显示撒票申请，查询已撒票服务功能按钮。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0" w:name="_Toc145690786"/>
      <w:r w:rsidRPr="006C1D78">
        <w:rPr>
          <w:rFonts w:hint="eastAsia"/>
        </w:rPr>
        <w:lastRenderedPageBreak/>
        <w:t>撒票申请</w:t>
      </w:r>
      <w:bookmarkEnd w:id="80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点击菜单栏的“撒票申请”，进入撒票查询页面，录入相关信息，点击查询，显示撒票的相关信息，选择一条记录，点击撤票申请，进入确认界面，信息确认无误，点击“确认”按钮，验证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1" w:name="_Toc145690787"/>
      <w:r w:rsidRPr="006C1D78">
        <w:rPr>
          <w:rFonts w:hint="eastAsia"/>
        </w:rPr>
        <w:t>查询已撒票服务</w:t>
      </w:r>
      <w:bookmarkEnd w:id="8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点击菜单栏的“查询已撒票服务”，进入查询已撒票页面，录入相关信息，点击查询，显示已撒票的相关信息。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82" w:name="_Toc145690788"/>
      <w:r w:rsidRPr="006C1D78">
        <w:rPr>
          <w:rFonts w:hint="eastAsia"/>
        </w:rPr>
        <w:t>保证</w:t>
      </w:r>
      <w:bookmarkEnd w:id="82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点击保证，显示保证相关功能。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3" w:name="_Toc145690789"/>
      <w:r w:rsidRPr="006C1D78">
        <w:rPr>
          <w:rFonts w:hint="eastAsia"/>
        </w:rPr>
        <w:t>提示保证申请</w:t>
      </w:r>
      <w:bookmarkEnd w:id="83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点击菜单栏的“提示保证申请”，进入票据信息查询页面，录入相关信息，查询条件，点击查询，显示票据的相关信息，选择记录，点击提示保证申请，进入确认界面，信息确认无误，点击“确认”按钮，验证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4" w:name="_Toc145690790"/>
      <w:r w:rsidRPr="006C1D78">
        <w:rPr>
          <w:rFonts w:hint="eastAsia"/>
        </w:rPr>
        <w:t>撤销提示保证</w:t>
      </w:r>
      <w:bookmarkEnd w:id="8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点击菜单栏的“撤销提示保证”，进入提示保证撤销查询页面，录入相关信息，显示撤销保证票据的相关信息，选择记录，点击撤销提示保证，进入确认界面，信息确认无误，点击“确认”按钮，验证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5" w:name="_Toc145690791"/>
      <w:r w:rsidRPr="006C1D78">
        <w:rPr>
          <w:rFonts w:hint="eastAsia"/>
        </w:rPr>
        <w:t>保证签收</w:t>
      </w:r>
      <w:bookmarkEnd w:id="8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点击菜单栏的“保证签收”，进入待保证签收查询页面，录入相关信息，显示待保证票据的相关信息，选择一条记录，点击保证签收，进入确认界面，信息确认无误，点击“确认”按钮，验证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6" w:name="_Toc145690792"/>
      <w:r w:rsidRPr="006C1D78">
        <w:rPr>
          <w:rFonts w:hint="eastAsia"/>
        </w:rPr>
        <w:t>保证查询服务</w:t>
      </w:r>
      <w:bookmarkEnd w:id="8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点击菜单栏的“保证查询服务”，进入提示保证查询服务页面，录入相关信息，显示提示保证的相关信息。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87" w:name="_Toc145690793"/>
      <w:r w:rsidRPr="006C1D78">
        <w:rPr>
          <w:rFonts w:hint="eastAsia"/>
        </w:rPr>
        <w:lastRenderedPageBreak/>
        <w:t>背书转让</w:t>
      </w:r>
      <w:bookmarkEnd w:id="87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点击背书转让，显示背书转让相关功能菜单。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8" w:name="_Toc145690794"/>
      <w:r w:rsidRPr="006C1D78">
        <w:rPr>
          <w:rFonts w:hint="eastAsia"/>
        </w:rPr>
        <w:t>背书转让申请</w:t>
      </w:r>
      <w:bookmarkEnd w:id="88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背书转让申请”，进入背书转让查询页面，录入相关信息，点击查询，当页显示背书转让申请列表，选择记录，点击背书转让，进入录入页面，录入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89" w:name="_Toc145690795"/>
      <w:r w:rsidRPr="006C1D78">
        <w:rPr>
          <w:rFonts w:hint="eastAsia"/>
        </w:rPr>
        <w:t>撤销背书转让</w:t>
      </w:r>
      <w:bookmarkEnd w:id="89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点击菜单栏的“撤销背书转让”，进入背书撤回查询页面，录入相关信息，点击查询，进入背书转让撤销页面，选择记录，点击撤销背书转让，进入确认界面，信息确认无误，点击“确认”按钮，验证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0" w:name="_Toc145690796"/>
      <w:r w:rsidRPr="006C1D78">
        <w:rPr>
          <w:rFonts w:hint="eastAsia"/>
        </w:rPr>
        <w:t>背书转让签收</w:t>
      </w:r>
      <w:bookmarkEnd w:id="90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背书转让签收”，进入背书转让签收查询页面，录入相关信息，点击查询，显示背书转让签收的相关信息，选择记录，点击背书转让签收按钮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1" w:name="_Toc145690797"/>
      <w:r w:rsidRPr="006C1D78">
        <w:rPr>
          <w:rFonts w:hint="eastAsia"/>
        </w:rPr>
        <w:t>背书结果查询</w:t>
      </w:r>
      <w:bookmarkEnd w:id="9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点击菜单栏的“背书结果查询”，进入背书结果查询页面，录入相关信息，点击查询，显示背书转让结果的相关信息。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92" w:name="_Toc145690798"/>
      <w:r w:rsidRPr="006C1D78">
        <w:rPr>
          <w:rFonts w:hint="eastAsia"/>
        </w:rPr>
        <w:t>提示付款</w:t>
      </w:r>
      <w:bookmarkEnd w:id="92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点击提示付款，显示提示付款相关功能菜单。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3" w:name="_Toc145690799"/>
      <w:r w:rsidRPr="006C1D78">
        <w:rPr>
          <w:rFonts w:hint="eastAsia"/>
        </w:rPr>
        <w:t>提示付款申请</w:t>
      </w:r>
      <w:bookmarkEnd w:id="93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点击菜单栏的“提示付款申请”，进入提示付款申请查询页面，录入相关信息，点击查询，显示提示付款申请的相关信息，选择记录，点击“提交”按钮，进入确认界面，信息确认无误，点击“确认”按钮，验证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4" w:name="_Toc145690800"/>
      <w:r w:rsidRPr="006C1D78">
        <w:rPr>
          <w:rFonts w:hint="eastAsia"/>
        </w:rPr>
        <w:lastRenderedPageBreak/>
        <w:t>撤销提示付款</w:t>
      </w:r>
      <w:bookmarkEnd w:id="9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点击菜单栏的“撤销提示付款”，进入提示付款撤回查询页面，录入相关信息，点击查询，显示提示付款撤回的相关信息，选择记录，点击撤销提示付款，进入确认界面，信息确认无误，点击“确认”按钮，验证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5" w:name="_Toc145690801"/>
      <w:r w:rsidRPr="006C1D78">
        <w:rPr>
          <w:rFonts w:hint="eastAsia"/>
        </w:rPr>
        <w:t>提示付款签收</w:t>
      </w:r>
      <w:bookmarkEnd w:id="9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商业扣款通知”，进入商业扣款查询页面，录入账户，点击查询，显示扣款的相关信息，选择记录，点击商业扣款，进入录入页面，录入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6" w:name="_Toc145690802"/>
      <w:r w:rsidRPr="006C1D78">
        <w:rPr>
          <w:rFonts w:hint="eastAsia"/>
        </w:rPr>
        <w:t>提示付款结果查询</w:t>
      </w:r>
      <w:bookmarkEnd w:id="9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点击菜单栏的“提示付款结果查询”，进入提示付款结果查询页面，录入相关信息，点击查询，显示提示付款的结果。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97" w:name="_Toc145690803"/>
      <w:r w:rsidRPr="006C1D78">
        <w:rPr>
          <w:rFonts w:hint="eastAsia"/>
        </w:rPr>
        <w:t>贴现</w:t>
      </w:r>
      <w:bookmarkEnd w:id="97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点击贴现，显示相关功能菜单。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8" w:name="_Toc145690804"/>
      <w:r w:rsidRPr="006C1D78">
        <w:rPr>
          <w:rFonts w:hint="eastAsia"/>
        </w:rPr>
        <w:t>贴现申请</w:t>
      </w:r>
      <w:bookmarkEnd w:id="98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贴现申请”，进入贴现申请查询页面，录入相关信息，点击查询，显示贴现申请的界面，选择记录，点击贴现，进入录入页面，录入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99" w:name="_Toc145690805"/>
      <w:r w:rsidRPr="006C1D78">
        <w:rPr>
          <w:rFonts w:hint="eastAsia"/>
        </w:rPr>
        <w:t>贴现撤回</w:t>
      </w:r>
      <w:bookmarkEnd w:id="99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贴现撤回”，进入贴现撤回查询页面，录入相关信息，点击查询，显示贴现撤回的界面，选择记录，点击撤销贴现，进入录入页面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00" w:name="_Toc145690806"/>
      <w:r w:rsidRPr="006C1D78">
        <w:rPr>
          <w:rFonts w:hint="eastAsia"/>
        </w:rPr>
        <w:t>质押</w:t>
      </w:r>
      <w:bookmarkEnd w:id="100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点击质押，显示相关功能菜单。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1" w:name="_Toc145690807"/>
      <w:r w:rsidRPr="006C1D78">
        <w:rPr>
          <w:rFonts w:hint="eastAsia"/>
        </w:rPr>
        <w:lastRenderedPageBreak/>
        <w:t>质押申请</w:t>
      </w:r>
      <w:bookmarkEnd w:id="10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质押申请”，进入质押申请查询页面，录入相关信息，点击查询，显示质押申请相关信息的界面，选择记录，点击质押申请，进入录入页面，录入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2" w:name="_Toc145690808"/>
      <w:r w:rsidRPr="006C1D78">
        <w:rPr>
          <w:rFonts w:hint="eastAsia"/>
        </w:rPr>
        <w:t>质押撤销</w:t>
      </w:r>
      <w:bookmarkEnd w:id="10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点击菜单栏的“质押撤销”，进入质押撤回查询页面，录入相关信息，点击查询，显示质押撤回相关信息的界面，选择记录，进入录入页面，点击提交，进入确认界面，信息确认无误，点击“确认”按钮，验证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3" w:name="_Toc145690809"/>
      <w:r w:rsidRPr="006C1D78">
        <w:rPr>
          <w:rFonts w:hint="eastAsia"/>
        </w:rPr>
        <w:t>质押签收</w:t>
      </w:r>
      <w:bookmarkEnd w:id="103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点击菜单栏的“质押撤销”，进入质押撤回查询页面，录入相关信息，点击查询，显示质押撤回相关信息的界面，选择记录，点击质押签收，进入确认界面，信息确认无误，点击“确认”按钮，验证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4" w:name="_Toc145690810"/>
      <w:r w:rsidRPr="006C1D78">
        <w:rPr>
          <w:rFonts w:hint="eastAsia"/>
        </w:rPr>
        <w:t>质押解除申请</w:t>
      </w:r>
      <w:bookmarkEnd w:id="10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质押解除申请”，进入质押解除申请查询页面，录入相关信息，点击查询，显示质押解除申请相关信息的界面，选择记录，进入录入页面，录入信息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5" w:name="_Toc145690811"/>
      <w:r w:rsidRPr="006C1D78">
        <w:rPr>
          <w:rFonts w:hint="eastAsia"/>
        </w:rPr>
        <w:t>质押解除撤销</w:t>
      </w:r>
      <w:bookmarkEnd w:id="10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质押解除撤销”，进入质押解除撤销查询页面，录入相关信息，点击查询，显示质押解除撤销相关信息的界面，选择记录，进入录入页面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6" w:name="_Toc145690812"/>
      <w:r w:rsidRPr="006C1D78">
        <w:rPr>
          <w:rFonts w:hint="eastAsia"/>
        </w:rPr>
        <w:t>质押解除签收</w:t>
      </w:r>
      <w:bookmarkEnd w:id="10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点击菜单栏的“质押解除签收”，进入质押解除签收查询页面，录入相关信息，点击查询，显示质押解除签收相关信息的界面，选择记录，进入录入页面，点击提交，进入确认界</w:t>
      </w:r>
      <w:r w:rsidRPr="006C1D78">
        <w:rPr>
          <w:rFonts w:ascii="Times New Roman" w:hAnsi="Times New Roman" w:hint="eastAsia"/>
          <w:color w:val="auto"/>
          <w:kern w:val="2"/>
        </w:rPr>
        <w:lastRenderedPageBreak/>
        <w:t>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07" w:name="_Toc145690813"/>
      <w:r w:rsidRPr="006C1D78">
        <w:rPr>
          <w:rFonts w:hint="eastAsia"/>
        </w:rPr>
        <w:t>追索</w:t>
      </w:r>
      <w:bookmarkEnd w:id="107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点击追索，显示相关功能菜单。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8" w:name="_Toc145690814"/>
      <w:r w:rsidRPr="006C1D78">
        <w:rPr>
          <w:rFonts w:hint="eastAsia"/>
        </w:rPr>
        <w:t>追索申请</w:t>
      </w:r>
      <w:bookmarkEnd w:id="108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追索申请”，进入追索通知查询页面，录入相关信息，点击查询，显示追索通知相关信息的界面，选择记录，进入录入页面，录入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09" w:name="_Toc145690815"/>
      <w:r w:rsidRPr="006C1D78">
        <w:rPr>
          <w:rFonts w:hint="eastAsia"/>
        </w:rPr>
        <w:t>追索申请撤销</w:t>
      </w:r>
      <w:bookmarkEnd w:id="109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追索申请撤销”，进入追索通知撤回页面，录入相关信息，点击查询，显示追索撤回相关信息的界面，选择记录，进入录入页面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10" w:name="_Toc145690816"/>
      <w:r w:rsidRPr="006C1D78">
        <w:rPr>
          <w:rFonts w:hint="eastAsia"/>
        </w:rPr>
        <w:t>同意清偿申请</w:t>
      </w:r>
      <w:bookmarkEnd w:id="110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同意清偿申请，进入同意清偿查询页面，录入相关信息，点击查询，显示同意清偿申请相关信息的界面，选择记录，进入录入页面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11" w:name="_Toc145690817"/>
      <w:r w:rsidRPr="006C1D78">
        <w:rPr>
          <w:rFonts w:hint="eastAsia"/>
        </w:rPr>
        <w:t>同意清偿撤销</w:t>
      </w:r>
      <w:bookmarkEnd w:id="11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同意清偿撤销，进入同意清偿撤回页面，录入相关信息，点击查询，显示同意清偿撤回相关信息的界面，选择记录，进入录入页面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12" w:name="_Toc145690818"/>
      <w:r w:rsidRPr="006C1D78">
        <w:rPr>
          <w:rFonts w:hint="eastAsia"/>
        </w:rPr>
        <w:t>同意清偿回复</w:t>
      </w:r>
      <w:bookmarkEnd w:id="11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点击菜单栏的“同意清偿回复，进入同意清偿签收查询页面，录入相关信息，点击查询，显示同意清偿签收相关信息的界面，选择记录，进入录入页面，点击提交，进入确认界面，</w:t>
      </w:r>
      <w:r w:rsidRPr="006C1D78">
        <w:rPr>
          <w:rFonts w:ascii="Times New Roman" w:hAnsi="Times New Roman" w:hint="eastAsia"/>
          <w:color w:val="auto"/>
          <w:kern w:val="2"/>
        </w:rPr>
        <w:lastRenderedPageBreak/>
        <w:t>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13" w:name="_Toc145690819"/>
      <w:r w:rsidRPr="006C1D78">
        <w:rPr>
          <w:rFonts w:hint="eastAsia"/>
        </w:rPr>
        <w:t>电子票据查询打印</w:t>
      </w:r>
      <w:bookmarkEnd w:id="113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14" w:name="_Toc145690820"/>
      <w:r w:rsidRPr="006C1D78">
        <w:rPr>
          <w:rFonts w:hint="eastAsia"/>
        </w:rPr>
        <w:t>电子票据交易信息查询打印</w:t>
      </w:r>
      <w:bookmarkEnd w:id="11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点击菜单栏的“电子票据交易信息查询打印”，进入查询页面，录入信息，点击查询，在当页显示查询列表。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15" w:name="_Toc145690821"/>
      <w:r w:rsidRPr="006C1D78">
        <w:rPr>
          <w:rFonts w:hint="eastAsia"/>
        </w:rPr>
        <w:t>代签收查询</w:t>
      </w:r>
      <w:bookmarkEnd w:id="11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点击菜单栏的“代签收查询”，进入查询页面，录入信息，点击查询，在当页显示查询列表。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16" w:name="_Toc145690822"/>
      <w:r w:rsidRPr="006C1D78">
        <w:rPr>
          <w:rFonts w:hint="eastAsia"/>
        </w:rPr>
        <w:t>持有票据信息查询</w:t>
      </w:r>
      <w:bookmarkEnd w:id="11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点击菜单栏的“持有票据信息查询”，进入查询页面，录入信息，点击查询，在当页显示查询列表。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</w:pPr>
      <w:bookmarkStart w:id="117" w:name="_Toc145690823"/>
      <w:r w:rsidRPr="006C1D78">
        <w:rPr>
          <w:rFonts w:hint="eastAsia"/>
        </w:rPr>
        <w:t>交易授权</w:t>
      </w:r>
      <w:bookmarkEnd w:id="117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18" w:name="_Toc145690824"/>
      <w:r w:rsidRPr="006C1D78">
        <w:rPr>
          <w:rFonts w:hint="eastAsia"/>
        </w:rPr>
        <w:t>交易授权</w:t>
      </w:r>
      <w:bookmarkEnd w:id="118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点击菜单栏的“交易授权”，进入交易授权页面，输入录入员，输入户名可进行查询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提示：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（</w:t>
      </w:r>
      <w:r w:rsidRPr="006C1D78">
        <w:rPr>
          <w:rFonts w:hint="eastAsia"/>
        </w:rPr>
        <w:t>1</w:t>
      </w:r>
      <w:r w:rsidRPr="006C1D78">
        <w:rPr>
          <w:rFonts w:hint="eastAsia"/>
        </w:rPr>
        <w:t>）</w:t>
      </w:r>
      <w:r w:rsidRPr="006C1D78">
        <w:t>查询时，若输入为空，则显示所有待审核记录；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（</w:t>
      </w:r>
      <w:r w:rsidRPr="006C1D78">
        <w:rPr>
          <w:rFonts w:hint="eastAsia"/>
        </w:rPr>
        <w:t>2</w:t>
      </w:r>
      <w:r w:rsidRPr="006C1D78">
        <w:rPr>
          <w:rFonts w:hint="eastAsia"/>
        </w:rPr>
        <w:t>）</w:t>
      </w:r>
      <w:r w:rsidRPr="006C1D78">
        <w:t>转入</w:t>
      </w:r>
      <w:r w:rsidRPr="006C1D78">
        <w:rPr>
          <w:rFonts w:hint="eastAsia"/>
        </w:rPr>
        <w:t>户名</w:t>
      </w:r>
      <w:r w:rsidRPr="006C1D78">
        <w:t>支持模糊查询，例如：在</w:t>
      </w:r>
      <w:r w:rsidRPr="006C1D78">
        <w:t>“</w:t>
      </w:r>
      <w:r w:rsidRPr="006C1D78">
        <w:t>转入户名</w:t>
      </w:r>
      <w:r w:rsidRPr="006C1D78">
        <w:t>”</w:t>
      </w:r>
      <w:r w:rsidRPr="006C1D78">
        <w:t>内输入</w:t>
      </w:r>
      <w:r w:rsidRPr="006C1D78">
        <w:t>“</w:t>
      </w:r>
      <w:r w:rsidRPr="006C1D78">
        <w:t>公司</w:t>
      </w:r>
      <w:r w:rsidRPr="006C1D78">
        <w:t>”</w:t>
      </w:r>
      <w:r w:rsidRPr="006C1D78">
        <w:t>，则显示转入户名中含有</w:t>
      </w:r>
      <w:r w:rsidRPr="006C1D78">
        <w:t>“</w:t>
      </w:r>
      <w:r w:rsidRPr="006C1D78">
        <w:t>公司</w:t>
      </w:r>
      <w:r w:rsidRPr="006C1D78">
        <w:t>”</w:t>
      </w:r>
      <w:r w:rsidRPr="006C1D78">
        <w:t>的所有待审核记录。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对于需要审核的交易，可勾选进行批量同意，批量拒绝，单笔审核。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</w:pPr>
      <w:bookmarkStart w:id="119" w:name="_Toc145690825"/>
      <w:r w:rsidRPr="006C1D78">
        <w:rPr>
          <w:rFonts w:hint="eastAsia"/>
        </w:rPr>
        <w:t>代发工资</w:t>
      </w:r>
      <w:bookmarkEnd w:id="119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20" w:name="_Toc145690826"/>
      <w:r w:rsidRPr="006C1D78">
        <w:rPr>
          <w:rFonts w:hint="eastAsia"/>
        </w:rPr>
        <w:t>代发工资</w:t>
      </w:r>
      <w:bookmarkEnd w:id="120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点击“代发工资”菜单，进入文件上传页面，选择付款账户，输入总金额和总笔数，点击“浏览”选择上传文件，点击“提交”按钮，进入交易确认界面（每个代发工资文件不得超过</w:t>
      </w:r>
      <w:r w:rsidRPr="006C1D78">
        <w:rPr>
          <w:rFonts w:hint="eastAsia"/>
        </w:rPr>
        <w:t>2</w:t>
      </w:r>
      <w:r w:rsidRPr="006C1D78">
        <w:rPr>
          <w:rFonts w:hint="eastAsia"/>
        </w:rPr>
        <w:t>万笔）；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bookmarkStart w:id="121" w:name="_Toc507404823"/>
      <w:bookmarkStart w:id="122" w:name="_Toc507420956"/>
      <w:r w:rsidRPr="006C1D78">
        <w:rPr>
          <w:rFonts w:hint="eastAsia"/>
        </w:rPr>
        <w:t>2.</w:t>
      </w:r>
      <w:r w:rsidRPr="006C1D78">
        <w:rPr>
          <w:rFonts w:hint="eastAsia"/>
        </w:rPr>
        <w:t>点击“查看明细”链接，确认文件中的交易信息；</w:t>
      </w:r>
      <w:bookmarkEnd w:id="121"/>
      <w:bookmarkEnd w:id="122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bookmarkStart w:id="123" w:name="_Toc507404824"/>
      <w:bookmarkStart w:id="124" w:name="_Toc507420957"/>
      <w:r w:rsidRPr="006C1D78">
        <w:rPr>
          <w:rFonts w:hint="eastAsia"/>
        </w:rPr>
        <w:t>3.</w:t>
      </w:r>
      <w:r w:rsidRPr="006C1D78">
        <w:rPr>
          <w:rFonts w:hint="eastAsia"/>
        </w:rPr>
        <w:t>信息确认后，点击“确认”按钮，验证</w:t>
      </w:r>
      <w:r w:rsidRPr="006C1D78">
        <w:rPr>
          <w:rFonts w:hint="eastAsia"/>
        </w:rPr>
        <w:t>USBKEY</w:t>
      </w:r>
      <w:r w:rsidRPr="006C1D78">
        <w:rPr>
          <w:rFonts w:hint="eastAsia"/>
        </w:rPr>
        <w:t>密码；</w:t>
      </w:r>
      <w:bookmarkEnd w:id="123"/>
      <w:bookmarkEnd w:id="124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bookmarkStart w:id="125" w:name="_Toc507404825"/>
      <w:bookmarkStart w:id="126" w:name="_Toc507420958"/>
      <w:r w:rsidRPr="006C1D78">
        <w:rPr>
          <w:rFonts w:hint="eastAsia"/>
        </w:rPr>
        <w:t>4.</w:t>
      </w:r>
      <w:r w:rsidRPr="006C1D78">
        <w:rPr>
          <w:rFonts w:hint="eastAsia"/>
        </w:rPr>
        <w:t>若有审核员，则待审核员授权同意后，交易成功；若无审核员，则交易成功。</w:t>
      </w:r>
      <w:bookmarkEnd w:id="125"/>
      <w:bookmarkEnd w:id="126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27" w:name="_Toc145690827"/>
      <w:r w:rsidRPr="006C1D78">
        <w:rPr>
          <w:rFonts w:hint="eastAsia"/>
        </w:rPr>
        <w:lastRenderedPageBreak/>
        <w:t>代发工资查询</w:t>
      </w:r>
      <w:bookmarkEnd w:id="127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点击菜单栏的“代发工</w:t>
      </w:r>
      <w:r w:rsidR="00781432">
        <w:rPr>
          <w:rFonts w:hint="eastAsia"/>
        </w:rPr>
        <w:t>资查询”，输入查询条件，点击“查询”按钮，进入查询详细信息界面；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点击查询进入查询列表页</w:t>
      </w:r>
      <w:r w:rsidR="00781432">
        <w:rPr>
          <w:rFonts w:hint="eastAsia"/>
        </w:rPr>
        <w:t>；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3.</w:t>
      </w:r>
      <w:r w:rsidRPr="006C1D78">
        <w:rPr>
          <w:rFonts w:hint="eastAsia"/>
        </w:rPr>
        <w:t>点击查看，查看详情。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</w:pPr>
      <w:bookmarkStart w:id="128" w:name="_Toc145690828"/>
      <w:r w:rsidRPr="006C1D78">
        <w:rPr>
          <w:rFonts w:hint="eastAsia"/>
        </w:rPr>
        <w:t>银企对账</w:t>
      </w:r>
      <w:bookmarkEnd w:id="128"/>
    </w:p>
    <w:p w:rsidR="00B14478" w:rsidRPr="006C1D78" w:rsidRDefault="00613B7A" w:rsidP="000A73D0">
      <w:pPr>
        <w:pStyle w:val="2"/>
        <w:spacing w:after="78"/>
      </w:pPr>
      <w:bookmarkStart w:id="129" w:name="_Toc145690829"/>
      <w:r w:rsidRPr="006C1D78">
        <w:rPr>
          <w:rFonts w:hint="eastAsia"/>
        </w:rPr>
        <w:t>账户余额对账</w:t>
      </w:r>
      <w:bookmarkEnd w:id="129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点击账户余额对账菜单，进入账户余额对账。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选择相符，进入对账确认页。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3.</w:t>
      </w:r>
      <w:r w:rsidRPr="006C1D78">
        <w:rPr>
          <w:rFonts w:hint="eastAsia"/>
        </w:rPr>
        <w:t>若点击不符，</w:t>
      </w:r>
      <w:r w:rsidRPr="006C1D78">
        <w:t>进入企业账面余额输入界面</w:t>
      </w:r>
      <w:r w:rsidRPr="006C1D78">
        <w:rPr>
          <w:rFonts w:hint="eastAsia"/>
        </w:rPr>
        <w:t>，</w:t>
      </w:r>
      <w:r w:rsidRPr="006C1D78">
        <w:t>输入</w:t>
      </w:r>
      <w:r w:rsidRPr="006C1D78">
        <w:t>“</w:t>
      </w:r>
      <w:r w:rsidRPr="006C1D78">
        <w:t>企业账面余额</w:t>
      </w:r>
      <w:r w:rsidRPr="006C1D78">
        <w:t>”</w:t>
      </w:r>
      <w:r w:rsidRPr="006C1D78">
        <w:rPr>
          <w:rFonts w:hint="eastAsia"/>
        </w:rPr>
        <w:t>（必输项），</w:t>
      </w:r>
      <w:r w:rsidRPr="006C1D78">
        <w:t>点击</w:t>
      </w:r>
      <w:r w:rsidRPr="006C1D78">
        <w:t>“</w:t>
      </w:r>
      <w:r w:rsidRPr="006C1D78">
        <w:t>明细对账</w:t>
      </w:r>
      <w:r w:rsidRPr="006C1D78">
        <w:t>”</w:t>
      </w:r>
      <w:r w:rsidRPr="006C1D78">
        <w:t>，进入明细对账界面</w:t>
      </w:r>
      <w:r w:rsidRPr="006C1D78">
        <w:rPr>
          <w:rFonts w:hint="eastAsia"/>
        </w:rPr>
        <w:t>；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bookmarkStart w:id="130" w:name="_Toc507404861"/>
      <w:bookmarkStart w:id="131" w:name="_Toc507421003"/>
      <w:r w:rsidRPr="006C1D78">
        <w:rPr>
          <w:rFonts w:hint="eastAsia"/>
        </w:rPr>
        <w:t>4.</w:t>
      </w:r>
      <w:r w:rsidRPr="006C1D78">
        <w:rPr>
          <w:rFonts w:hint="eastAsia"/>
        </w:rPr>
        <w:t>银企对账</w:t>
      </w:r>
      <w:r w:rsidRPr="006C1D78">
        <w:t>审核员</w:t>
      </w:r>
      <w:r w:rsidRPr="006C1D78">
        <w:rPr>
          <w:rFonts w:hint="eastAsia"/>
        </w:rPr>
        <w:t>登录企业网银，进入</w:t>
      </w:r>
      <w:r w:rsidRPr="006C1D78">
        <w:t>“</w:t>
      </w:r>
      <w:r w:rsidRPr="006C1D78">
        <w:t>银企对账</w:t>
      </w:r>
      <w:r w:rsidRPr="006C1D78">
        <w:t>”</w:t>
      </w:r>
      <w:r w:rsidRPr="006C1D78">
        <w:rPr>
          <w:rFonts w:hint="eastAsia"/>
        </w:rPr>
        <w:t>→</w:t>
      </w:r>
      <w:r w:rsidRPr="006C1D78">
        <w:t>“</w:t>
      </w:r>
      <w:r w:rsidRPr="006C1D78">
        <w:t>银企对账审核</w:t>
      </w:r>
      <w:r w:rsidRPr="006C1D78">
        <w:t>”</w:t>
      </w:r>
      <w:r w:rsidRPr="006C1D78">
        <w:rPr>
          <w:rFonts w:hint="eastAsia"/>
        </w:rPr>
        <w:t>菜单</w:t>
      </w:r>
      <w:r w:rsidRPr="006C1D78">
        <w:t>，</w:t>
      </w:r>
      <w:r w:rsidRPr="006C1D78">
        <w:rPr>
          <w:rFonts w:hint="eastAsia"/>
        </w:rPr>
        <w:t>选择一条</w:t>
      </w:r>
      <w:r w:rsidRPr="006C1D78">
        <w:t>待审核的对账记录</w:t>
      </w:r>
      <w:r w:rsidRPr="006C1D78">
        <w:rPr>
          <w:rFonts w:hint="eastAsia"/>
        </w:rPr>
        <w:t>，</w:t>
      </w:r>
      <w:r w:rsidRPr="006C1D78">
        <w:t>点击</w:t>
      </w:r>
      <w:r w:rsidRPr="006C1D78">
        <w:t>“</w:t>
      </w:r>
      <w:r w:rsidRPr="006C1D78">
        <w:t>同意</w:t>
      </w:r>
      <w:r w:rsidRPr="006C1D78">
        <w:t>”</w:t>
      </w:r>
      <w:r w:rsidRPr="006C1D78">
        <w:t>，对账成功；点击</w:t>
      </w:r>
      <w:r w:rsidRPr="006C1D78">
        <w:t>“</w:t>
      </w:r>
      <w:r w:rsidRPr="006C1D78">
        <w:t>拒绝</w:t>
      </w:r>
      <w:r w:rsidRPr="006C1D78">
        <w:t>”</w:t>
      </w:r>
      <w:r w:rsidRPr="006C1D78">
        <w:t>，录入员重新对账。</w:t>
      </w:r>
      <w:bookmarkEnd w:id="130"/>
      <w:bookmarkEnd w:id="131"/>
    </w:p>
    <w:p w:rsidR="00B14478" w:rsidRPr="006C1D78" w:rsidRDefault="00613B7A" w:rsidP="000A73D0">
      <w:pPr>
        <w:pStyle w:val="2"/>
        <w:spacing w:after="78"/>
      </w:pPr>
      <w:bookmarkStart w:id="132" w:name="_Toc145690830"/>
      <w:r w:rsidRPr="006C1D78">
        <w:rPr>
          <w:rFonts w:hint="eastAsia"/>
        </w:rPr>
        <w:t>明细账单查询</w:t>
      </w:r>
      <w:bookmarkEnd w:id="132"/>
    </w:p>
    <w:p w:rsidR="00B14478" w:rsidRPr="006C1D78" w:rsidRDefault="000E0134">
      <w:pPr>
        <w:spacing w:line="440" w:lineRule="exact"/>
        <w:ind w:firstLineChars="200" w:firstLine="420"/>
        <w:rPr>
          <w:sz w:val="28"/>
        </w:rPr>
      </w:pPr>
      <w:r w:rsidRPr="006C1D78">
        <w:rPr>
          <w:rFonts w:hint="eastAsia"/>
        </w:rPr>
        <w:t>1.</w:t>
      </w:r>
      <w:r w:rsidR="00613B7A" w:rsidRPr="006C1D78">
        <w:rPr>
          <w:rFonts w:hint="eastAsia"/>
        </w:rPr>
        <w:t>点击明细账单查询菜单，录入查询条件点击查询，显示查询列表。企业</w:t>
      </w:r>
      <w:r w:rsidR="00613B7A" w:rsidRPr="006C1D78">
        <w:t>对账录入员、对账审核员可</w:t>
      </w:r>
      <w:r w:rsidR="00613B7A" w:rsidRPr="006C1D78">
        <w:rPr>
          <w:rFonts w:hint="eastAsia"/>
        </w:rPr>
        <w:t>按账号</w:t>
      </w:r>
      <w:r w:rsidR="00613B7A" w:rsidRPr="006C1D78">
        <w:t>查询</w:t>
      </w:r>
      <w:r w:rsidR="00613B7A" w:rsidRPr="006C1D78">
        <w:rPr>
          <w:rFonts w:hint="eastAsia"/>
        </w:rPr>
        <w:t>同一周期内账务</w:t>
      </w:r>
      <w:r w:rsidR="00613B7A" w:rsidRPr="006C1D78">
        <w:t>明细记录</w:t>
      </w:r>
      <w:r w:rsidR="00613B7A" w:rsidRPr="006C1D78">
        <w:rPr>
          <w:rFonts w:hint="eastAsia"/>
        </w:rPr>
        <w:t>。</w:t>
      </w:r>
    </w:p>
    <w:p w:rsidR="00B14478" w:rsidRPr="006C1D78" w:rsidRDefault="00613B7A">
      <w:pPr>
        <w:spacing w:line="440" w:lineRule="exact"/>
        <w:ind w:firstLineChars="200" w:firstLine="420"/>
      </w:pPr>
      <w:r w:rsidRPr="006C1D78">
        <w:rPr>
          <w:rFonts w:hint="eastAsia"/>
        </w:rPr>
        <w:t>2.</w:t>
      </w:r>
      <w:r w:rsidRPr="006C1D78">
        <w:rPr>
          <w:rFonts w:hint="eastAsia"/>
        </w:rPr>
        <w:t>点击查看明细。</w:t>
      </w:r>
    </w:p>
    <w:p w:rsidR="00B14478" w:rsidRPr="006C1D78" w:rsidRDefault="00613B7A" w:rsidP="000A73D0">
      <w:pPr>
        <w:pStyle w:val="2"/>
        <w:spacing w:after="78"/>
      </w:pPr>
      <w:bookmarkStart w:id="133" w:name="_Toc145690831"/>
      <w:r w:rsidRPr="006C1D78">
        <w:rPr>
          <w:rFonts w:hint="eastAsia"/>
        </w:rPr>
        <w:t>账户余额调节</w:t>
      </w:r>
      <w:bookmarkEnd w:id="133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点击账户余额调节菜单。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点击交易日期，查看交易详情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3.</w:t>
      </w:r>
      <w:r w:rsidRPr="006C1D78">
        <w:rPr>
          <w:rFonts w:hint="eastAsia"/>
        </w:rPr>
        <w:t>选择余额调节，进入余额调节表</w:t>
      </w:r>
    </w:p>
    <w:p w:rsidR="00B14478" w:rsidRPr="006C1D78" w:rsidRDefault="00613B7A" w:rsidP="000A73D0">
      <w:pPr>
        <w:pStyle w:val="2"/>
        <w:spacing w:after="78"/>
      </w:pPr>
      <w:bookmarkStart w:id="134" w:name="_Toc145690832"/>
      <w:r w:rsidRPr="006C1D78">
        <w:rPr>
          <w:rFonts w:hint="eastAsia"/>
        </w:rPr>
        <w:t>开通银企对账</w:t>
      </w:r>
      <w:bookmarkEnd w:id="134"/>
    </w:p>
    <w:p w:rsidR="00B14478" w:rsidRPr="006C1D78" w:rsidRDefault="00613B7A" w:rsidP="000E0134">
      <w:pPr>
        <w:spacing w:line="440" w:lineRule="exact"/>
        <w:ind w:firstLineChars="200" w:firstLine="420"/>
      </w:pPr>
      <w:bookmarkStart w:id="135" w:name="_Toc507420973"/>
      <w:bookmarkStart w:id="136" w:name="_Toc8808035"/>
      <w:r w:rsidRPr="006C1D78">
        <w:rPr>
          <w:rFonts w:hint="eastAsia"/>
        </w:rPr>
        <w:t>1.</w:t>
      </w:r>
      <w:r w:rsidRPr="006C1D78">
        <w:rPr>
          <w:rFonts w:hint="eastAsia"/>
        </w:rPr>
        <w:t>企业银企对账录入员登录企业网上银行，进入“银企对账”→“开通银企对账”菜单，阅读《锦州银行单位客户网上对账服务协议》并同意该条款；</w:t>
      </w:r>
      <w:bookmarkEnd w:id="135"/>
      <w:bookmarkEnd w:id="136"/>
    </w:p>
    <w:p w:rsidR="00B14478" w:rsidRPr="006C1D78" w:rsidRDefault="00613B7A" w:rsidP="000E0134">
      <w:pPr>
        <w:spacing w:line="440" w:lineRule="exact"/>
        <w:ind w:firstLineChars="200" w:firstLine="420"/>
      </w:pPr>
      <w:bookmarkStart w:id="137" w:name="_Toc507420974"/>
      <w:bookmarkStart w:id="138" w:name="_Toc8808036"/>
      <w:r w:rsidRPr="006C1D78">
        <w:rPr>
          <w:rFonts w:hint="eastAsia"/>
        </w:rPr>
        <w:t>2.</w:t>
      </w:r>
      <w:r w:rsidRPr="006C1D78">
        <w:rPr>
          <w:rFonts w:hint="eastAsia"/>
        </w:rPr>
        <w:t>为网银操作员赋予对账权限</w:t>
      </w:r>
      <w:bookmarkEnd w:id="137"/>
      <w:bookmarkEnd w:id="138"/>
      <w:r w:rsidRPr="006C1D78">
        <w:rPr>
          <w:rFonts w:hint="eastAsia"/>
        </w:rPr>
        <w:t>。</w:t>
      </w:r>
    </w:p>
    <w:p w:rsidR="00B14478" w:rsidRPr="006C1D78" w:rsidRDefault="00613B7A" w:rsidP="000A73D0">
      <w:pPr>
        <w:pStyle w:val="2"/>
        <w:spacing w:after="78"/>
      </w:pPr>
      <w:bookmarkStart w:id="139" w:name="_Toc145690833"/>
      <w:r w:rsidRPr="006C1D78">
        <w:rPr>
          <w:rFonts w:hint="eastAsia"/>
        </w:rPr>
        <w:t>关闭银企对账</w:t>
      </w:r>
      <w:bookmarkEnd w:id="139"/>
    </w:p>
    <w:p w:rsidR="00B14478" w:rsidRPr="006C1D78" w:rsidRDefault="00613B7A" w:rsidP="000E0134">
      <w:pPr>
        <w:spacing w:line="440" w:lineRule="exact"/>
        <w:ind w:firstLineChars="200" w:firstLine="420"/>
      </w:pPr>
      <w:bookmarkStart w:id="140" w:name="_Toc8808038"/>
      <w:r w:rsidRPr="006C1D78">
        <w:rPr>
          <w:rFonts w:hint="eastAsia"/>
        </w:rPr>
        <w:t>1.</w:t>
      </w:r>
      <w:r w:rsidRPr="006C1D78">
        <w:rPr>
          <w:rFonts w:hint="eastAsia"/>
        </w:rPr>
        <w:t>企业银企对账录入员登录企业网上银行，进入“银企对账”→“关闭银企对账”菜单；</w:t>
      </w:r>
      <w:bookmarkEnd w:id="140"/>
    </w:p>
    <w:p w:rsidR="00B14478" w:rsidRPr="006C1D78" w:rsidRDefault="00613B7A" w:rsidP="000E0134">
      <w:pPr>
        <w:spacing w:line="440" w:lineRule="exact"/>
        <w:ind w:firstLineChars="200" w:firstLine="420"/>
      </w:pPr>
      <w:bookmarkStart w:id="141" w:name="_Toc8808039"/>
      <w:r w:rsidRPr="006C1D78">
        <w:rPr>
          <w:rFonts w:hint="eastAsia"/>
        </w:rPr>
        <w:t>2.</w:t>
      </w:r>
      <w:r w:rsidRPr="006C1D78">
        <w:rPr>
          <w:rFonts w:hint="eastAsia"/>
        </w:rPr>
        <w:t>点击“提交”按钮，进入关闭银企对账确认界面，点击“确定”，无需审核，关闭成功。</w:t>
      </w:r>
      <w:bookmarkEnd w:id="141"/>
    </w:p>
    <w:p w:rsidR="00B14478" w:rsidRPr="006C1D78" w:rsidRDefault="00613B7A" w:rsidP="000A73D0">
      <w:pPr>
        <w:pStyle w:val="2"/>
        <w:spacing w:after="78"/>
      </w:pPr>
      <w:bookmarkStart w:id="142" w:name="_Toc145690834"/>
      <w:r w:rsidRPr="006C1D78">
        <w:rPr>
          <w:rFonts w:hint="eastAsia"/>
        </w:rPr>
        <w:lastRenderedPageBreak/>
        <w:t>操作员修改</w:t>
      </w:r>
      <w:bookmarkEnd w:id="142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bookmarkStart w:id="143" w:name="_Toc8808041"/>
      <w:r w:rsidRPr="006C1D78">
        <w:rPr>
          <w:rFonts w:hint="eastAsia"/>
        </w:rPr>
        <w:t>企业银企对账录入员登录企业网上银行，进入“银企对账”→“银企对账操作员修改”菜单，重新设置银企对账操作员，点击“提交”，交易成功。</w:t>
      </w:r>
      <w:bookmarkEnd w:id="143"/>
    </w:p>
    <w:p w:rsidR="00B14478" w:rsidRPr="006C1D78" w:rsidRDefault="00613B7A" w:rsidP="000A73D0">
      <w:pPr>
        <w:pStyle w:val="2"/>
        <w:spacing w:after="78"/>
      </w:pPr>
      <w:bookmarkStart w:id="144" w:name="_Toc145690835"/>
      <w:r w:rsidRPr="006C1D78">
        <w:rPr>
          <w:rFonts w:hint="eastAsia"/>
        </w:rPr>
        <w:t>对账单查询</w:t>
      </w:r>
      <w:bookmarkEnd w:id="14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145" w:name="_Toc8808043"/>
      <w:r w:rsidRPr="006C1D78">
        <w:rPr>
          <w:rFonts w:ascii="Times New Roman" w:hAnsi="Times New Roman" w:hint="eastAsia"/>
          <w:color w:val="auto"/>
          <w:kern w:val="2"/>
        </w:rPr>
        <w:t>登录企业网上银行，进入“银企对账”→“对账单查询”菜单，企业</w:t>
      </w:r>
      <w:r w:rsidRPr="006C1D78">
        <w:rPr>
          <w:rFonts w:ascii="Times New Roman" w:hAnsi="Times New Roman"/>
          <w:color w:val="auto"/>
          <w:kern w:val="2"/>
        </w:rPr>
        <w:t>对账录入员、对账审核员可查询</w:t>
      </w:r>
      <w:r w:rsidRPr="006C1D78">
        <w:rPr>
          <w:rFonts w:ascii="Times New Roman" w:hAnsi="Times New Roman" w:hint="eastAsia"/>
          <w:color w:val="auto"/>
          <w:kern w:val="2"/>
        </w:rPr>
        <w:t>通过网银渠道完成对账的所有对账单。</w:t>
      </w:r>
      <w:bookmarkEnd w:id="145"/>
    </w:p>
    <w:p w:rsidR="00B14478" w:rsidRPr="006C1D78" w:rsidRDefault="00613B7A" w:rsidP="000A73D0">
      <w:pPr>
        <w:pStyle w:val="2"/>
        <w:spacing w:after="78"/>
      </w:pPr>
      <w:bookmarkStart w:id="146" w:name="_Toc145690836"/>
      <w:r w:rsidRPr="006C1D78">
        <w:rPr>
          <w:rFonts w:hint="eastAsia"/>
        </w:rPr>
        <w:t>明细对账结果查询</w:t>
      </w:r>
      <w:bookmarkEnd w:id="14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147" w:name="_Toc8808045"/>
      <w:r w:rsidRPr="006C1D78">
        <w:rPr>
          <w:rFonts w:ascii="Times New Roman" w:hAnsi="Times New Roman" w:hint="eastAsia"/>
          <w:color w:val="auto"/>
          <w:kern w:val="2"/>
        </w:rPr>
        <w:t>1.</w:t>
      </w:r>
      <w:r w:rsidRPr="006C1D78">
        <w:rPr>
          <w:rFonts w:ascii="Times New Roman" w:hAnsi="Times New Roman" w:hint="eastAsia"/>
          <w:color w:val="auto"/>
          <w:kern w:val="2"/>
        </w:rPr>
        <w:t>登录企业网上银行，进入“银企对账”→“明细对账结果查询”菜单，企业</w:t>
      </w:r>
      <w:r w:rsidRPr="006C1D78">
        <w:rPr>
          <w:rFonts w:ascii="Times New Roman" w:hAnsi="Times New Roman"/>
          <w:color w:val="auto"/>
          <w:kern w:val="2"/>
        </w:rPr>
        <w:t>对账录入员、对账审核员可查询</w:t>
      </w:r>
      <w:r w:rsidRPr="006C1D78">
        <w:rPr>
          <w:rFonts w:ascii="Times New Roman" w:hAnsi="Times New Roman" w:hint="eastAsia"/>
          <w:color w:val="auto"/>
          <w:kern w:val="2"/>
        </w:rPr>
        <w:t>企业同一周期内</w:t>
      </w:r>
      <w:r w:rsidRPr="006C1D78">
        <w:rPr>
          <w:rFonts w:ascii="Times New Roman" w:hAnsi="Times New Roman"/>
          <w:color w:val="auto"/>
          <w:kern w:val="2"/>
        </w:rPr>
        <w:t>对账明细记录</w:t>
      </w:r>
      <w:r w:rsidRPr="006C1D78">
        <w:rPr>
          <w:rFonts w:ascii="Times New Roman" w:hAnsi="Times New Roman" w:hint="eastAsia"/>
          <w:color w:val="auto"/>
          <w:kern w:val="2"/>
        </w:rPr>
        <w:t>。</w:t>
      </w:r>
      <w:bookmarkEnd w:id="147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148" w:name="_Toc8808046"/>
      <w:r w:rsidRPr="006C1D78">
        <w:rPr>
          <w:rFonts w:ascii="Times New Roman" w:hAnsi="Times New Roman" w:hint="eastAsia"/>
          <w:color w:val="auto"/>
          <w:kern w:val="2"/>
        </w:rPr>
        <w:t>2.</w:t>
      </w:r>
      <w:r w:rsidRPr="006C1D78">
        <w:rPr>
          <w:rFonts w:ascii="Times New Roman" w:hAnsi="Times New Roman" w:hint="eastAsia"/>
          <w:color w:val="auto"/>
          <w:kern w:val="2"/>
        </w:rPr>
        <w:t>点击“核心流水号”链接，查看明细。</w:t>
      </w:r>
      <w:bookmarkEnd w:id="148"/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149" w:name="_Toc145690837"/>
      <w:r w:rsidRPr="006C1D78">
        <w:rPr>
          <w:rFonts w:ascii="宋体" w:hAnsi="宋体" w:hint="eastAsia"/>
        </w:rPr>
        <w:t>企业贷款</w:t>
      </w:r>
      <w:bookmarkEnd w:id="149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50" w:name="_Toc145690838"/>
      <w:r w:rsidRPr="006C1D78">
        <w:rPr>
          <w:rFonts w:hint="eastAsia"/>
        </w:rPr>
        <w:t>贷款申请</w:t>
      </w:r>
      <w:bookmarkEnd w:id="150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点击菜单栏的“贷款申请”，显示贷款申请页面，按要求录入申请信息。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51" w:name="_Toc145690839"/>
      <w:r w:rsidRPr="006C1D78">
        <w:rPr>
          <w:rFonts w:hint="eastAsia"/>
        </w:rPr>
        <w:t>贷款发放</w:t>
      </w:r>
      <w:bookmarkEnd w:id="15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点击菜单栏“贷款发放”进入贷款发放协议签约页面。选择同意点击提交进入贷款发放录入页，填写贷款信息，点击提交按钮，进入确认界面，信息确认无误，点击“确认”按钮，完成交易。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52" w:name="_Toc145690840"/>
      <w:r w:rsidRPr="006C1D78">
        <w:rPr>
          <w:rFonts w:hint="eastAsia"/>
        </w:rPr>
        <w:t>贷款还款</w:t>
      </w:r>
      <w:bookmarkEnd w:id="15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点击菜单栏“贷款还款”，进入还款页面，输入还款信息，点击“提交”按钮，进入确认界面，信息确认无误，点击“确认”按钮，验证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53" w:name="_Toc145690841"/>
      <w:r w:rsidRPr="006C1D78">
        <w:rPr>
          <w:rFonts w:hint="eastAsia"/>
        </w:rPr>
        <w:t>贷款查询</w:t>
      </w:r>
      <w:bookmarkEnd w:id="153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点击菜单栏的“贷款查询”。显示贷款明细查询。</w:t>
      </w:r>
    </w:p>
    <w:p w:rsidR="003306CB" w:rsidRPr="006C1D78" w:rsidRDefault="003306CB" w:rsidP="00781432">
      <w:pPr>
        <w:pStyle w:val="2"/>
        <w:spacing w:beforeLines="50" w:afterLines="50" w:line="240" w:lineRule="atLeast"/>
        <w:ind w:firstLineChars="200" w:firstLine="602"/>
      </w:pPr>
      <w:bookmarkStart w:id="154" w:name="_Toc145690842"/>
      <w:r w:rsidRPr="006C1D78">
        <w:rPr>
          <w:rFonts w:hint="eastAsia"/>
        </w:rPr>
        <w:t>自助循环贷款</w:t>
      </w:r>
      <w:bookmarkEnd w:id="154"/>
    </w:p>
    <w:p w:rsidR="003306CB" w:rsidRPr="006C1D78" w:rsidRDefault="003306CB" w:rsidP="00781432">
      <w:pPr>
        <w:spacing w:line="440" w:lineRule="exact"/>
        <w:ind w:firstLineChars="200" w:firstLine="420"/>
      </w:pPr>
      <w:r w:rsidRPr="006C1D78">
        <w:rPr>
          <w:rFonts w:hint="eastAsia"/>
        </w:rPr>
        <w:t>企业网银支持小微企业自助循环贷款申请、发放、还款及查询功能。登录企业网银页面，进入“企业贷款</w:t>
      </w:r>
      <w:r w:rsidRPr="006C1D78">
        <w:rPr>
          <w:rFonts w:hint="eastAsia"/>
        </w:rPr>
        <w:t>-</w:t>
      </w:r>
      <w:r w:rsidRPr="006C1D78">
        <w:rPr>
          <w:rFonts w:hint="eastAsia"/>
        </w:rPr>
        <w:t>贷款申请”菜单，点击申请链接，进入贷款申请界面，根据业务需要正确填写贷款信息，上传业务材料扫描件，点击确认按钮进行申请。</w:t>
      </w:r>
    </w:p>
    <w:p w:rsidR="00235DD7" w:rsidRPr="006C1D78" w:rsidRDefault="00235DD7" w:rsidP="00781432">
      <w:pPr>
        <w:pStyle w:val="2"/>
        <w:spacing w:beforeLines="50" w:afterLines="50" w:line="240" w:lineRule="atLeast"/>
        <w:ind w:firstLineChars="200" w:firstLine="602"/>
      </w:pPr>
      <w:bookmarkStart w:id="155" w:name="_Toc145690843"/>
      <w:r w:rsidRPr="006C1D78">
        <w:rPr>
          <w:rFonts w:hint="eastAsia"/>
        </w:rPr>
        <w:lastRenderedPageBreak/>
        <w:t>利息测算</w:t>
      </w:r>
      <w:bookmarkEnd w:id="155"/>
    </w:p>
    <w:p w:rsidR="00235DD7" w:rsidRPr="006C1D78" w:rsidRDefault="00235DD7" w:rsidP="00781432">
      <w:pPr>
        <w:spacing w:line="440" w:lineRule="exact"/>
        <w:ind w:firstLineChars="200" w:firstLine="420"/>
      </w:pPr>
      <w:r w:rsidRPr="006C1D78">
        <w:rPr>
          <w:rFonts w:hint="eastAsia"/>
        </w:rPr>
        <w:t>在“企业贷款</w:t>
      </w:r>
      <w:r w:rsidRPr="006C1D78">
        <w:rPr>
          <w:rFonts w:hint="eastAsia"/>
        </w:rPr>
        <w:t>-</w:t>
      </w:r>
      <w:r w:rsidRPr="006C1D78">
        <w:rPr>
          <w:rFonts w:hint="eastAsia"/>
        </w:rPr>
        <w:t>利息测算</w:t>
      </w:r>
      <w:r w:rsidRPr="006C1D78">
        <w:t>”</w:t>
      </w:r>
      <w:r w:rsidRPr="006C1D78">
        <w:rPr>
          <w:rFonts w:hint="eastAsia"/>
        </w:rPr>
        <w:t>菜单实现包括贷款类型为“普通贷款”和“按揭贷款”的利息测算。“按揭贷款”计息方式包括“等额按揭贷款”和“等本按揭贷款”。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156" w:name="_Toc145690844"/>
      <w:r w:rsidRPr="006C1D78">
        <w:rPr>
          <w:rFonts w:ascii="宋体" w:hAnsi="宋体" w:hint="eastAsia"/>
        </w:rPr>
        <w:t>客户服务</w:t>
      </w:r>
      <w:bookmarkEnd w:id="156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57" w:name="_Toc145690845"/>
      <w:r w:rsidRPr="006C1D78">
        <w:rPr>
          <w:rFonts w:hint="eastAsia"/>
        </w:rPr>
        <w:t>留言簿</w:t>
      </w:r>
      <w:bookmarkEnd w:id="157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58" w:name="_Toc145690846"/>
      <w:r w:rsidRPr="006C1D78">
        <w:rPr>
          <w:rFonts w:hint="eastAsia"/>
        </w:rPr>
        <w:t>留言</w:t>
      </w:r>
      <w:bookmarkEnd w:id="158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点击留言簿，点击左侧菜单留言，进入留言板界面。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59" w:name="_Toc145690847"/>
      <w:r w:rsidRPr="006C1D78">
        <w:rPr>
          <w:rFonts w:hint="eastAsia"/>
        </w:rPr>
        <w:t>留言查询</w:t>
      </w:r>
      <w:bookmarkEnd w:id="159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点击菜单栏“留言查询”，显示留言查询页面。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输入查询信息，点击查询，显示结果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  <w:rPr>
          <w:szCs w:val="22"/>
        </w:rPr>
      </w:pPr>
      <w:bookmarkStart w:id="160" w:name="_Toc145690848"/>
      <w:r w:rsidRPr="006C1D78">
        <w:rPr>
          <w:rFonts w:hint="eastAsia"/>
          <w:szCs w:val="22"/>
        </w:rPr>
        <w:t>网银服务</w:t>
      </w:r>
      <w:bookmarkEnd w:id="160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61" w:name="_Toc429728859"/>
      <w:bookmarkStart w:id="162" w:name="_Toc145690849"/>
      <w:r w:rsidRPr="006C1D78">
        <w:rPr>
          <w:rFonts w:hint="eastAsia"/>
        </w:rPr>
        <w:t>操作员查询</w:t>
      </w:r>
      <w:bookmarkEnd w:id="161"/>
      <w:bookmarkEnd w:id="16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点击菜单栏的“操作员查询”，显示操作员信息。包括人员信息，证书信息，可操作账号，可操作功能。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63" w:name="_Toc145690850"/>
      <w:r w:rsidRPr="006C1D78">
        <w:rPr>
          <w:rFonts w:hint="eastAsia"/>
        </w:rPr>
        <w:t>网银登陆密码修改</w:t>
      </w:r>
      <w:bookmarkEnd w:id="163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点击菜单栏的“网银登陆密码修改”，输入旧密码，新密码，点击提交，修改密码。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64" w:name="_Toc145690851"/>
      <w:r w:rsidRPr="006C1D78">
        <w:rPr>
          <w:rFonts w:hint="eastAsia"/>
        </w:rPr>
        <w:t>短信银行服务</w:t>
      </w:r>
      <w:bookmarkEnd w:id="164"/>
    </w:p>
    <w:p w:rsidR="00B14478" w:rsidRPr="006C1D78" w:rsidRDefault="00613B7A">
      <w:pPr>
        <w:autoSpaceDE w:val="0"/>
        <w:autoSpaceDN w:val="0"/>
        <w:adjustRightInd w:val="0"/>
        <w:spacing w:line="440" w:lineRule="exact"/>
        <w:ind w:firstLineChars="200" w:firstLine="420"/>
        <w:outlineLvl w:val="2"/>
      </w:pPr>
      <w:bookmarkStart w:id="165" w:name="_Toc507404387"/>
      <w:bookmarkStart w:id="166" w:name="_Toc507420667"/>
      <w:bookmarkStart w:id="167" w:name="_Toc8808060"/>
      <w:bookmarkStart w:id="168" w:name="_Toc145690852"/>
      <w:r w:rsidRPr="006C1D78">
        <w:rPr>
          <w:rFonts w:hint="eastAsia"/>
        </w:rPr>
        <w:t>登录企业网上银行，进入“客户服务→短信银行服务”菜单；</w:t>
      </w:r>
      <w:bookmarkEnd w:id="165"/>
      <w:bookmarkEnd w:id="166"/>
      <w:bookmarkEnd w:id="167"/>
      <w:bookmarkEnd w:id="168"/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69" w:name="_Toc145690853"/>
      <w:r w:rsidRPr="006C1D78">
        <w:rPr>
          <w:rFonts w:hint="eastAsia"/>
        </w:rPr>
        <w:t>短信银行开通</w:t>
      </w:r>
      <w:bookmarkEnd w:id="169"/>
      <w:r w:rsidRPr="006C1D78">
        <w:rPr>
          <w:rFonts w:hint="eastAsia"/>
        </w:rPr>
        <w:t xml:space="preserve"> </w:t>
      </w:r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170" w:name="_Toc8808062"/>
      <w:r w:rsidRPr="006C1D78">
        <w:rPr>
          <w:rFonts w:ascii="Times New Roman" w:hAnsi="Times New Roman" w:hint="eastAsia"/>
          <w:color w:val="auto"/>
          <w:kern w:val="2"/>
        </w:rPr>
        <w:t>1.</w:t>
      </w:r>
      <w:r w:rsidRPr="006C1D78">
        <w:rPr>
          <w:rFonts w:ascii="Times New Roman" w:hAnsi="Times New Roman" w:hint="eastAsia"/>
          <w:color w:val="auto"/>
          <w:kern w:val="2"/>
        </w:rPr>
        <w:t>进入“客户服务→短信银行服务→短信银行开通”菜单，展示《锦州银行对公账户手机短信服务协议》；</w:t>
      </w:r>
      <w:bookmarkEnd w:id="170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171" w:name="_Toc507404388"/>
      <w:bookmarkStart w:id="172" w:name="_Toc507420668"/>
      <w:bookmarkStart w:id="173" w:name="_Toc8808063"/>
      <w:r w:rsidRPr="006C1D78">
        <w:rPr>
          <w:rFonts w:ascii="Times New Roman" w:hAnsi="Times New Roman" w:hint="eastAsia"/>
          <w:color w:val="auto"/>
          <w:kern w:val="2"/>
        </w:rPr>
        <w:t>2.</w:t>
      </w:r>
      <w:r w:rsidRPr="006C1D78">
        <w:rPr>
          <w:rFonts w:ascii="Times New Roman" w:hAnsi="Times New Roman" w:hint="eastAsia"/>
          <w:color w:val="auto"/>
          <w:kern w:val="2"/>
        </w:rPr>
        <w:t>选择“我同意此条款”，“提交”按钮方可点击，否则按钮灰显；点击“提交”按钮，进入短信银行开通录入界面；</w:t>
      </w:r>
      <w:bookmarkEnd w:id="171"/>
      <w:bookmarkEnd w:id="172"/>
      <w:bookmarkEnd w:id="173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bookmarkStart w:id="174" w:name="_Toc507404389"/>
      <w:bookmarkStart w:id="175" w:name="_Toc507420669"/>
      <w:bookmarkStart w:id="176" w:name="_Toc8808064"/>
      <w:r w:rsidRPr="006C1D78">
        <w:rPr>
          <w:rFonts w:ascii="Times New Roman" w:hAnsi="Times New Roman" w:hint="eastAsia"/>
          <w:color w:val="auto"/>
          <w:kern w:val="2"/>
        </w:rPr>
        <w:t>3.</w:t>
      </w:r>
      <w:r w:rsidRPr="006C1D78">
        <w:rPr>
          <w:rFonts w:ascii="Times New Roman" w:hAnsi="Times New Roman" w:hint="eastAsia"/>
          <w:color w:val="auto"/>
          <w:kern w:val="2"/>
        </w:rPr>
        <w:t>选择“账号”和“运营商”，输入“手机号码”和“所属人”（所有要素均为必填项），点击“开通”按钮，进入确认界面</w:t>
      </w:r>
      <w:bookmarkEnd w:id="174"/>
      <w:bookmarkEnd w:id="175"/>
      <w:bookmarkEnd w:id="176"/>
      <w:r w:rsidRPr="006C1D78">
        <w:rPr>
          <w:rFonts w:ascii="Times New Roman" w:hAnsi="Times New Roman" w:hint="eastAsia"/>
          <w:color w:val="auto"/>
          <w:kern w:val="2"/>
        </w:rPr>
        <w:t>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3"/>
        <w:spacing w:beforeLines="50" w:afterLines="50" w:line="240" w:lineRule="atLeast"/>
        <w:ind w:firstLineChars="200" w:firstLine="562"/>
      </w:pPr>
      <w:bookmarkStart w:id="177" w:name="_Toc145690854"/>
      <w:r w:rsidRPr="006C1D78">
        <w:rPr>
          <w:rFonts w:hint="eastAsia"/>
        </w:rPr>
        <w:lastRenderedPageBreak/>
        <w:t>短信银行管理</w:t>
      </w:r>
      <w:bookmarkEnd w:id="177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登录企业网上银行，进入“转账付款→短信银行服务→短信银行管理”菜单，显示已开通的短信银行服务；选择“全部手机号码”，交易成功后关闭该账户所有短信通知服务；选择“单个手机号码”，交易成功后关闭所选手机号码的短信通知服务，点击“关闭”按钮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613B7A" w:rsidRPr="006C1D78" w:rsidRDefault="00613B7A" w:rsidP="00781432">
      <w:pPr>
        <w:pStyle w:val="2"/>
        <w:spacing w:beforeLines="50" w:afterLines="50" w:line="240" w:lineRule="atLeast"/>
        <w:ind w:firstLineChars="200" w:firstLine="602"/>
        <w:rPr>
          <w:szCs w:val="22"/>
        </w:rPr>
      </w:pPr>
      <w:bookmarkStart w:id="178" w:name="_Toc145690855"/>
      <w:r w:rsidRPr="006C1D78">
        <w:rPr>
          <w:rFonts w:hint="eastAsia"/>
          <w:szCs w:val="22"/>
        </w:rPr>
        <w:t>待办中心</w:t>
      </w:r>
      <w:bookmarkEnd w:id="178"/>
    </w:p>
    <w:p w:rsidR="008530FD" w:rsidRPr="006C1D78" w:rsidRDefault="008530FD" w:rsidP="0020453F">
      <w:pPr>
        <w:spacing w:line="440" w:lineRule="exact"/>
        <w:ind w:firstLineChars="200" w:firstLine="420"/>
      </w:pPr>
      <w:r w:rsidRPr="006C1D78">
        <w:rPr>
          <w:rFonts w:hint="eastAsia"/>
        </w:rPr>
        <w:t>通过企业网银“</w:t>
      </w:r>
      <w:r w:rsidRPr="006C1D78">
        <w:t>待办中心</w:t>
      </w:r>
      <w:r w:rsidRPr="006C1D78">
        <w:rPr>
          <w:rFonts w:hint="eastAsia"/>
        </w:rPr>
        <w:t>”可跟踪查看各类业务办理进度。进入企业网银登录页面右侧“待办中心”板块或“客户服务</w:t>
      </w:r>
      <w:r w:rsidRPr="006C1D78">
        <w:rPr>
          <w:rFonts w:hint="eastAsia"/>
        </w:rPr>
        <w:t>-</w:t>
      </w:r>
      <w:r w:rsidRPr="006C1D78">
        <w:rPr>
          <w:rFonts w:hint="eastAsia"/>
        </w:rPr>
        <w:t>待办中心”菜单，支持查看待授权、待对账、待修改交易，点击每类交易对应的操作链接，支持进行交易授权、银企对账、交易修改功能。</w:t>
      </w:r>
    </w:p>
    <w:p w:rsidR="008530FD" w:rsidRPr="006C1D78" w:rsidRDefault="008530FD" w:rsidP="00781432">
      <w:pPr>
        <w:pStyle w:val="2"/>
        <w:spacing w:beforeLines="50" w:afterLines="50" w:line="240" w:lineRule="atLeast"/>
        <w:ind w:firstLineChars="200" w:firstLine="602"/>
        <w:rPr>
          <w:szCs w:val="22"/>
        </w:rPr>
      </w:pPr>
      <w:bookmarkStart w:id="179" w:name="_Toc145690856"/>
      <w:r w:rsidRPr="006C1D78">
        <w:rPr>
          <w:rFonts w:hint="eastAsia"/>
          <w:szCs w:val="22"/>
        </w:rPr>
        <w:t>下载中心</w:t>
      </w:r>
      <w:bookmarkEnd w:id="179"/>
    </w:p>
    <w:p w:rsidR="008530FD" w:rsidRPr="006C1D78" w:rsidRDefault="008530FD" w:rsidP="0020453F">
      <w:pPr>
        <w:spacing w:line="440" w:lineRule="exact"/>
        <w:ind w:firstLineChars="200" w:firstLine="420"/>
      </w:pPr>
      <w:r w:rsidRPr="006C1D78">
        <w:rPr>
          <w:rFonts w:hint="eastAsia"/>
        </w:rPr>
        <w:t>企业网银支持通过“下载中心”快速下载工具模板及业务类模板。登录企业网银页面，进入“客户服务</w:t>
      </w:r>
      <w:r w:rsidRPr="006C1D78">
        <w:rPr>
          <w:rFonts w:hint="eastAsia"/>
        </w:rPr>
        <w:t>-</w:t>
      </w:r>
      <w:r w:rsidRPr="006C1D78">
        <w:rPr>
          <w:rFonts w:hint="eastAsia"/>
        </w:rPr>
        <w:t>下载中心”菜单，点击下载对应模板。</w:t>
      </w:r>
    </w:p>
    <w:p w:rsidR="00922C67" w:rsidRPr="006C1D78" w:rsidRDefault="00922C67" w:rsidP="00781432">
      <w:pPr>
        <w:pStyle w:val="2"/>
        <w:spacing w:beforeLines="50" w:afterLines="50" w:line="240" w:lineRule="atLeast"/>
        <w:ind w:firstLineChars="200" w:firstLine="602"/>
        <w:rPr>
          <w:szCs w:val="22"/>
        </w:rPr>
      </w:pPr>
      <w:bookmarkStart w:id="180" w:name="_Toc145690857"/>
      <w:r w:rsidRPr="006C1D78">
        <w:rPr>
          <w:rFonts w:hint="eastAsia"/>
          <w:szCs w:val="22"/>
        </w:rPr>
        <w:t>产品利率汇总表</w:t>
      </w:r>
      <w:bookmarkEnd w:id="180"/>
    </w:p>
    <w:p w:rsidR="00922C67" w:rsidRPr="006C1D78" w:rsidRDefault="00922C67" w:rsidP="0020453F">
      <w:pPr>
        <w:spacing w:line="440" w:lineRule="exact"/>
        <w:ind w:firstLineChars="200" w:firstLine="420"/>
      </w:pPr>
      <w:r w:rsidRPr="006C1D78">
        <w:rPr>
          <w:rFonts w:hint="eastAsia"/>
        </w:rPr>
        <w:t>企业网银支持查询我行对公产品利率，可在“客户服务</w:t>
      </w:r>
      <w:r w:rsidRPr="006C1D78">
        <w:rPr>
          <w:rFonts w:hint="eastAsia"/>
        </w:rPr>
        <w:t>-</w:t>
      </w:r>
      <w:r w:rsidRPr="006C1D78">
        <w:rPr>
          <w:rFonts w:hint="eastAsia"/>
        </w:rPr>
        <w:t>产品利率汇总表</w:t>
      </w:r>
      <w:r w:rsidRPr="006C1D78">
        <w:rPr>
          <w:rFonts w:hint="eastAsia"/>
        </w:rPr>
        <w:t>-</w:t>
      </w:r>
      <w:r w:rsidRPr="006C1D78">
        <w:rPr>
          <w:rFonts w:hint="eastAsia"/>
        </w:rPr>
        <w:t>人民币单位存款利率表</w:t>
      </w:r>
      <w:r w:rsidRPr="006C1D78">
        <w:rPr>
          <w:rFonts w:hint="eastAsia"/>
        </w:rPr>
        <w:t>/</w:t>
      </w:r>
      <w:r w:rsidRPr="006C1D78">
        <w:rPr>
          <w:rFonts w:hint="eastAsia"/>
        </w:rPr>
        <w:t>人民币贷款利率表</w:t>
      </w:r>
      <w:r w:rsidRPr="006C1D78">
        <w:t>”</w:t>
      </w:r>
      <w:r w:rsidRPr="006C1D78">
        <w:rPr>
          <w:rFonts w:hint="eastAsia"/>
        </w:rPr>
        <w:t>菜单进行查询。</w:t>
      </w:r>
    </w:p>
    <w:p w:rsidR="00922C67" w:rsidRPr="006C1D78" w:rsidRDefault="00842207" w:rsidP="00781432">
      <w:pPr>
        <w:pStyle w:val="2"/>
        <w:spacing w:beforeLines="50" w:afterLines="50" w:line="240" w:lineRule="atLeast"/>
        <w:ind w:firstLineChars="200" w:firstLine="602"/>
        <w:rPr>
          <w:szCs w:val="22"/>
        </w:rPr>
      </w:pPr>
      <w:bookmarkStart w:id="181" w:name="_Toc145690858"/>
      <w:r w:rsidRPr="006C1D78">
        <w:rPr>
          <w:rFonts w:hint="eastAsia"/>
          <w:szCs w:val="22"/>
        </w:rPr>
        <w:t>待审核可撤销交易</w:t>
      </w:r>
      <w:bookmarkEnd w:id="181"/>
    </w:p>
    <w:p w:rsidR="00613B7A" w:rsidRPr="006C1D78" w:rsidRDefault="000C3FF7" w:rsidP="0020453F">
      <w:pPr>
        <w:spacing w:line="440" w:lineRule="exact"/>
        <w:ind w:firstLineChars="200" w:firstLine="420"/>
      </w:pPr>
      <w:r w:rsidRPr="006C1D78">
        <w:rPr>
          <w:rFonts w:hint="eastAsia"/>
        </w:rPr>
        <w:t>有审核功能的企业网银客户，录入员可通过</w:t>
      </w:r>
      <w:r w:rsidR="00605CDD">
        <w:rPr>
          <w:rFonts w:hint="eastAsia"/>
        </w:rPr>
        <w:t>“</w:t>
      </w:r>
      <w:r w:rsidR="00605CDD" w:rsidRPr="006C1D78">
        <w:rPr>
          <w:rFonts w:hint="eastAsia"/>
        </w:rPr>
        <w:t>客户服务</w:t>
      </w:r>
      <w:r w:rsidR="00605CDD" w:rsidRPr="006C1D78">
        <w:rPr>
          <w:rFonts w:hint="eastAsia"/>
        </w:rPr>
        <w:t>-</w:t>
      </w:r>
      <w:r w:rsidR="00605CDD" w:rsidRPr="006C1D78">
        <w:rPr>
          <w:rFonts w:hint="eastAsia"/>
        </w:rPr>
        <w:t>待审核可撤销交易</w:t>
      </w:r>
      <w:r w:rsidR="00605CDD">
        <w:rPr>
          <w:rFonts w:hint="eastAsia"/>
        </w:rPr>
        <w:t>”</w:t>
      </w:r>
      <w:r w:rsidRPr="006C1D78">
        <w:rPr>
          <w:rFonts w:hint="eastAsia"/>
        </w:rPr>
        <w:t>，撤销待审核的交易。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rFonts w:ascii="宋体" w:hAnsi="宋体"/>
        </w:rPr>
      </w:pPr>
      <w:bookmarkStart w:id="182" w:name="_Toc145690859"/>
      <w:r w:rsidRPr="006C1D78">
        <w:rPr>
          <w:rFonts w:ascii="宋体" w:hAnsi="宋体" w:hint="eastAsia"/>
        </w:rPr>
        <w:t>网银互联</w:t>
      </w:r>
      <w:bookmarkEnd w:id="182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83" w:name="_Toc145690860"/>
      <w:r w:rsidRPr="006C1D78">
        <w:rPr>
          <w:rFonts w:hint="eastAsia"/>
        </w:rPr>
        <w:t>他行账号余额查询</w:t>
      </w:r>
      <w:bookmarkEnd w:id="183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点击菜单栏的“他行账户余额查询”，进入他行账号余额查询页面。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选择被查询人账号，点击查询</w:t>
      </w:r>
      <w:r w:rsidRPr="006C1D78">
        <w:rPr>
          <w:rFonts w:hint="eastAsia"/>
        </w:rPr>
        <w:t>,</w:t>
      </w:r>
      <w:r w:rsidRPr="006C1D78">
        <w:rPr>
          <w:rFonts w:hint="eastAsia"/>
        </w:rPr>
        <w:t>显示查询信息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84" w:name="_Toc145690861"/>
      <w:r w:rsidRPr="006C1D78">
        <w:rPr>
          <w:rFonts w:hint="eastAsia"/>
        </w:rPr>
        <w:t>他行账号交易查询</w:t>
      </w:r>
      <w:bookmarkEnd w:id="18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点击菜单栏的“他行账户交易查询”，进入他行账户明细查询界面，输入查询人账号，日期，点击查询，查看他行账号交易信息。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85" w:name="_Toc145690862"/>
      <w:r w:rsidRPr="006C1D78">
        <w:rPr>
          <w:rFonts w:hint="eastAsia"/>
        </w:rPr>
        <w:lastRenderedPageBreak/>
        <w:t>快速转账（</w:t>
      </w:r>
      <w:r w:rsidRPr="006C1D78">
        <w:rPr>
          <w:rFonts w:hint="eastAsia"/>
        </w:rPr>
        <w:t>IBPS</w:t>
      </w:r>
      <w:r w:rsidRPr="006C1D78">
        <w:rPr>
          <w:rFonts w:hint="eastAsia"/>
        </w:rPr>
        <w:t>转账）</w:t>
      </w:r>
      <w:bookmarkEnd w:id="185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点击菜单栏的“快速转账”，进入快速转账页面，填写收付款相关信息，点击提交，进入确认界面，信息确认无误，点击“确认”按钮，验证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86" w:name="_Toc145690863"/>
      <w:r w:rsidRPr="006C1D78">
        <w:rPr>
          <w:rFonts w:hint="eastAsia"/>
        </w:rPr>
        <w:t>授权支付协议签约</w:t>
      </w:r>
      <w:bookmarkEnd w:id="186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点击菜单栏的“授权支付协议签约”，进入授权支付协议签约页面。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选择同意后点击提交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87" w:name="_Toc145690864"/>
      <w:bookmarkStart w:id="188" w:name="_Toc429728871"/>
      <w:r w:rsidRPr="006C1D78">
        <w:rPr>
          <w:rFonts w:hint="eastAsia"/>
        </w:rPr>
        <w:t>授权支付协议解约</w:t>
      </w:r>
      <w:bookmarkEnd w:id="187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点击菜单栏的“授权支付协议解约”，进入授权支付协议解约页面。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89" w:name="_Toc145690865"/>
      <w:bookmarkEnd w:id="188"/>
      <w:r w:rsidRPr="006C1D78">
        <w:rPr>
          <w:rFonts w:hint="eastAsia"/>
        </w:rPr>
        <w:t>查询协议签约</w:t>
      </w:r>
      <w:bookmarkEnd w:id="189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点击菜单栏的“查询协议签约”，进入账户查询协议签约页面。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0" w:name="_Toc145690866"/>
      <w:r w:rsidRPr="006C1D78">
        <w:rPr>
          <w:rFonts w:hint="eastAsia"/>
        </w:rPr>
        <w:t>查询协议解约</w:t>
      </w:r>
      <w:bookmarkEnd w:id="190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点击菜单栏的“查询协议解约”，进入查询协议解约页面。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1" w:name="_Toc145690867"/>
      <w:r w:rsidRPr="006C1D78">
        <w:rPr>
          <w:rFonts w:hint="eastAsia"/>
        </w:rPr>
        <w:t>他行查询协议签约</w:t>
      </w:r>
      <w:bookmarkEnd w:id="191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点击菜单栏的“他行查询协议签约”，进入他行账户查询协议签约页面。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2.</w:t>
      </w:r>
      <w:r w:rsidRPr="006C1D78">
        <w:rPr>
          <w:rFonts w:hint="eastAsia"/>
        </w:rPr>
        <w:t>选择银行名称，账户类型，点击确认，进入他行查询协议签约确认页面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2" w:name="_Toc145690868"/>
      <w:r w:rsidRPr="006C1D78">
        <w:rPr>
          <w:rFonts w:hint="eastAsia"/>
        </w:rPr>
        <w:t>他还查询协议解约</w:t>
      </w:r>
      <w:bookmarkEnd w:id="192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点击菜单栏的“他行查询协议解约”，进入他行查询协议解约页面。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3" w:name="_Toc145690869"/>
      <w:r w:rsidRPr="006C1D78">
        <w:rPr>
          <w:rFonts w:hint="eastAsia"/>
        </w:rPr>
        <w:t>IBPS</w:t>
      </w:r>
      <w:r w:rsidRPr="006C1D78">
        <w:rPr>
          <w:rFonts w:hint="eastAsia"/>
        </w:rPr>
        <w:t>跨行收款</w:t>
      </w:r>
      <w:bookmarkEnd w:id="193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</w:t>
      </w:r>
      <w:r w:rsidRPr="006C1D78">
        <w:rPr>
          <w:rFonts w:ascii="Times New Roman" w:hAnsi="Times New Roman" w:hint="eastAsia"/>
          <w:color w:val="auto"/>
          <w:kern w:val="2"/>
        </w:rPr>
        <w:t>I</w:t>
      </w:r>
      <w:r w:rsidRPr="006C1D78">
        <w:rPr>
          <w:rFonts w:ascii="Times New Roman" w:hAnsi="Times New Roman"/>
          <w:color w:val="auto"/>
          <w:kern w:val="2"/>
        </w:rPr>
        <w:t>BPS</w:t>
      </w:r>
      <w:r w:rsidRPr="006C1D78">
        <w:rPr>
          <w:rFonts w:ascii="Times New Roman" w:hAnsi="Times New Roman" w:hint="eastAsia"/>
          <w:color w:val="auto"/>
          <w:kern w:val="2"/>
        </w:rPr>
        <w:t>跨行收款”，进入</w:t>
      </w:r>
      <w:r w:rsidRPr="006C1D78">
        <w:rPr>
          <w:rFonts w:ascii="Times New Roman" w:hAnsi="Times New Roman" w:hint="eastAsia"/>
          <w:color w:val="auto"/>
          <w:kern w:val="2"/>
        </w:rPr>
        <w:t>I</w:t>
      </w:r>
      <w:r w:rsidRPr="006C1D78">
        <w:rPr>
          <w:rFonts w:ascii="Times New Roman" w:hAnsi="Times New Roman"/>
          <w:color w:val="auto"/>
          <w:kern w:val="2"/>
        </w:rPr>
        <w:t>BPS</w:t>
      </w:r>
      <w:r w:rsidRPr="006C1D78">
        <w:rPr>
          <w:rFonts w:ascii="Times New Roman" w:hAnsi="Times New Roman" w:hint="eastAsia"/>
          <w:color w:val="auto"/>
          <w:kern w:val="2"/>
        </w:rPr>
        <w:t>跨行收款页面，选择账号，金额后点击提交，进入确认界面，信息确认无误，点击“确认”按钮，验证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4" w:name="_Toc145690870"/>
      <w:r w:rsidRPr="006C1D78">
        <w:rPr>
          <w:rFonts w:hint="eastAsia"/>
        </w:rPr>
        <w:t>他行授权支付协议签约</w:t>
      </w:r>
      <w:bookmarkEnd w:id="194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点击菜单栏的“他行授权支付协议签约”，进入他行授权支付协议签约页面。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5" w:name="_Toc145690871"/>
      <w:r w:rsidRPr="006C1D78">
        <w:rPr>
          <w:rFonts w:hint="eastAsia"/>
        </w:rPr>
        <w:t>他行授权支付协议解约</w:t>
      </w:r>
      <w:bookmarkEnd w:id="195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点击菜单栏的“他行授权支付协议解约”，进入收款人授权支付协议解约页面。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  <w:rPr>
          <w:kern w:val="2"/>
        </w:rPr>
      </w:pPr>
      <w:bookmarkStart w:id="196" w:name="_Toc145690872"/>
      <w:r w:rsidRPr="006C1D78">
        <w:rPr>
          <w:rFonts w:hint="eastAsia"/>
          <w:kern w:val="2"/>
        </w:rPr>
        <w:lastRenderedPageBreak/>
        <w:t>网上支付</w:t>
      </w:r>
      <w:bookmarkEnd w:id="196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7" w:name="_Toc145690873"/>
      <w:r w:rsidRPr="006C1D78">
        <w:rPr>
          <w:rFonts w:hint="eastAsia"/>
        </w:rPr>
        <w:t>网上支付账户管理</w:t>
      </w:r>
      <w:bookmarkEnd w:id="197"/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1.</w:t>
      </w:r>
      <w:r w:rsidRPr="006C1D78">
        <w:rPr>
          <w:rFonts w:hint="eastAsia"/>
        </w:rPr>
        <w:t>点击菜单栏的“网上支付账户管理”，进入网上支付账户管理页面。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（</w:t>
      </w:r>
      <w:r w:rsidRPr="006C1D78">
        <w:rPr>
          <w:rFonts w:hint="eastAsia"/>
        </w:rPr>
        <w:t>1</w:t>
      </w:r>
      <w:r w:rsidRPr="006C1D78">
        <w:rPr>
          <w:rFonts w:hint="eastAsia"/>
        </w:rPr>
        <w:t>）点击解约链接，进入解约界面；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（</w:t>
      </w:r>
      <w:r w:rsidRPr="006C1D78">
        <w:rPr>
          <w:rFonts w:hint="eastAsia"/>
        </w:rPr>
        <w:t>2</w:t>
      </w:r>
      <w:r w:rsidRPr="006C1D78">
        <w:rPr>
          <w:rFonts w:hint="eastAsia"/>
        </w:rPr>
        <w:t>）点击查询，显示网上支付签约账号详细信息</w:t>
      </w:r>
    </w:p>
    <w:p w:rsidR="00B14478" w:rsidRPr="006C1D78" w:rsidRDefault="00613B7A" w:rsidP="00781432">
      <w:pPr>
        <w:spacing w:beforeLines="50" w:afterLines="50" w:line="240" w:lineRule="atLeast"/>
        <w:ind w:firstLineChars="200" w:firstLine="420"/>
        <w:jc w:val="left"/>
      </w:pPr>
      <w:r w:rsidRPr="006C1D78">
        <w:rPr>
          <w:rFonts w:hint="eastAsia"/>
        </w:rPr>
        <w:t>（</w:t>
      </w:r>
      <w:r w:rsidRPr="006C1D78">
        <w:rPr>
          <w:rFonts w:hint="eastAsia"/>
        </w:rPr>
        <w:t>3</w:t>
      </w:r>
      <w:r w:rsidRPr="006C1D78">
        <w:rPr>
          <w:rFonts w:hint="eastAsia"/>
        </w:rPr>
        <w:t>）点击限额设置，显示限额设置页面，输入设置金额，点击设置，进入限额设置确认页面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8" w:name="_Toc145690874"/>
      <w:r w:rsidRPr="006C1D78">
        <w:rPr>
          <w:rFonts w:hint="eastAsia"/>
        </w:rPr>
        <w:t>网上支付签约</w:t>
      </w:r>
      <w:bookmarkEnd w:id="198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点击菜单栏的“网上支付签约”，进入在线支付签约协议页面。选择同意，点击提交，显示网上支付签约页面，输入限额设置，点击提交，进入确认界面，信息确认无误，点击“确认”按钮，验证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199" w:name="_Toc145690875"/>
      <w:r w:rsidRPr="006C1D78">
        <w:rPr>
          <w:rFonts w:hint="eastAsia"/>
        </w:rPr>
        <w:t>网上支付订单查询</w:t>
      </w:r>
      <w:bookmarkEnd w:id="199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点击菜单栏的“网上支付订单查询”，进入企业支付订单查询页面，输入相关信息，点击查询，显示交易信息。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</w:pPr>
      <w:bookmarkStart w:id="200" w:name="_Toc145690876"/>
      <w:r w:rsidRPr="006C1D78">
        <w:rPr>
          <w:rFonts w:hint="eastAsia"/>
        </w:rPr>
        <w:t>电子商务商户管理</w:t>
      </w:r>
      <w:bookmarkEnd w:id="200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01" w:name="_Toc145690877"/>
      <w:r w:rsidRPr="006C1D78">
        <w:rPr>
          <w:rFonts w:hint="eastAsia"/>
        </w:rPr>
        <w:t>证书上传</w:t>
      </w:r>
      <w:bookmarkEnd w:id="201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点击：“电子商务商户管理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电子商务商户管理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证书上传”进入录入页面，可以录入信息，点击提交，进入确认界面，信息确认无误，点击“确认”按钮，验证</w:t>
      </w:r>
      <w:r w:rsidRPr="006C1D78">
        <w:rPr>
          <w:rFonts w:ascii="Times New Roman" w:hAnsi="Times New Roman" w:hint="eastAsia"/>
          <w:color w:val="auto"/>
          <w:kern w:val="2"/>
        </w:rPr>
        <w:t>USBKEY</w:t>
      </w:r>
      <w:r w:rsidRPr="006C1D78">
        <w:rPr>
          <w:rFonts w:ascii="Times New Roman" w:hAnsi="Times New Roman" w:hint="eastAsia"/>
          <w:color w:val="auto"/>
          <w:kern w:val="2"/>
        </w:rPr>
        <w:t>密码，密码验证成功，展示交易结果页面，若有审核员，审核员审批通过后完成交易，若无审核员，直接完成交易。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02" w:name="_Toc145690878"/>
      <w:r w:rsidRPr="006C1D78">
        <w:rPr>
          <w:rFonts w:hint="eastAsia"/>
        </w:rPr>
        <w:t>单笔订单退款</w:t>
      </w:r>
      <w:bookmarkEnd w:id="202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点击“电子商务商户管理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电子商务商户管理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单笔订单退款”进入录入页面，输入查询条件，点击查询，在当页显示查询列表。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03" w:name="_Toc145690879"/>
      <w:r w:rsidRPr="006C1D78">
        <w:rPr>
          <w:rFonts w:hint="eastAsia"/>
        </w:rPr>
        <w:t>订单查询</w:t>
      </w:r>
      <w:bookmarkEnd w:id="203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点击“电子商务商户管理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电子商务商户管理</w:t>
      </w:r>
      <w:r w:rsidRPr="006C1D78">
        <w:rPr>
          <w:rFonts w:ascii="Times New Roman" w:hAnsi="Times New Roman" w:hint="eastAsia"/>
          <w:color w:val="auto"/>
          <w:kern w:val="2"/>
        </w:rPr>
        <w:t>-</w:t>
      </w:r>
      <w:r w:rsidRPr="006C1D78">
        <w:rPr>
          <w:rFonts w:ascii="Times New Roman" w:hAnsi="Times New Roman" w:hint="eastAsia"/>
          <w:color w:val="auto"/>
          <w:kern w:val="2"/>
        </w:rPr>
        <w:t>订单查询”，进入查询页面，录入信息，点击查询，在当页显示查询列表。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04" w:name="_Toc145690880"/>
      <w:r w:rsidRPr="006C1D78">
        <w:rPr>
          <w:rFonts w:hint="eastAsia"/>
        </w:rPr>
        <w:lastRenderedPageBreak/>
        <w:t>在线支付商户缴费</w:t>
      </w:r>
      <w:bookmarkEnd w:id="204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点击菜单栏的“在线支付商户缴费”，进入在线支付商户缴费缴费查询页面。选择查询月份，点击查询，显示查询信息。</w:t>
      </w:r>
    </w:p>
    <w:p w:rsidR="00B14478" w:rsidRPr="006C1D78" w:rsidRDefault="00613B7A" w:rsidP="00781432">
      <w:pPr>
        <w:pStyle w:val="1"/>
        <w:spacing w:beforeLines="50" w:afterLines="50" w:line="240" w:lineRule="atLeast"/>
        <w:ind w:firstLineChars="200" w:firstLine="643"/>
      </w:pPr>
      <w:bookmarkStart w:id="205" w:name="_Toc145690881"/>
      <w:r w:rsidRPr="006C1D78">
        <w:rPr>
          <w:rFonts w:hint="eastAsia"/>
        </w:rPr>
        <w:t>银企直连</w:t>
      </w:r>
      <w:bookmarkEnd w:id="205"/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06" w:name="_Toc145690882"/>
      <w:r w:rsidRPr="006C1D78">
        <w:rPr>
          <w:rFonts w:hint="eastAsia"/>
        </w:rPr>
        <w:t>单笔转账交易流水查询</w:t>
      </w:r>
      <w:bookmarkEnd w:id="206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点击左侧菜单栏的“单笔转账交易流水查询”，进入页面，输入查询条件，点击查询，显示交易明细，可进行下载，打印。</w:t>
      </w:r>
    </w:p>
    <w:p w:rsidR="00B14478" w:rsidRPr="006C1D78" w:rsidRDefault="00613B7A" w:rsidP="00781432">
      <w:pPr>
        <w:pStyle w:val="2"/>
        <w:spacing w:beforeLines="50" w:afterLines="50" w:line="240" w:lineRule="atLeast"/>
        <w:ind w:firstLineChars="200" w:firstLine="602"/>
      </w:pPr>
      <w:bookmarkStart w:id="207" w:name="_Toc145690883"/>
      <w:r w:rsidRPr="006C1D78">
        <w:rPr>
          <w:rFonts w:hint="eastAsia"/>
        </w:rPr>
        <w:t>批量转账交易流水查询</w:t>
      </w:r>
      <w:bookmarkEnd w:id="207"/>
    </w:p>
    <w:p w:rsidR="00B14478" w:rsidRPr="006C1D78" w:rsidRDefault="00613B7A" w:rsidP="00781432">
      <w:pPr>
        <w:pStyle w:val="a9"/>
        <w:spacing w:beforeLines="50" w:afterLines="50" w:line="440" w:lineRule="atLeast"/>
        <w:ind w:firstLineChars="200" w:firstLine="420"/>
        <w:rPr>
          <w:rFonts w:ascii="Times New Roman" w:hAnsi="Times New Roman"/>
          <w:color w:val="auto"/>
          <w:kern w:val="2"/>
        </w:rPr>
      </w:pPr>
      <w:r w:rsidRPr="006C1D78">
        <w:rPr>
          <w:rFonts w:ascii="Times New Roman" w:hAnsi="Times New Roman" w:hint="eastAsia"/>
          <w:color w:val="auto"/>
          <w:kern w:val="2"/>
        </w:rPr>
        <w:t>点击左侧菜单栏的“批量转账交易流水查询”，进入页面，输入查询条件，点击查询，显示交易明细，可进行下载，打印。</w:t>
      </w:r>
    </w:p>
    <w:p w:rsidR="00FA1D50" w:rsidRPr="006C1D78" w:rsidRDefault="00FA1D50" w:rsidP="00781432">
      <w:pPr>
        <w:pStyle w:val="1"/>
        <w:spacing w:beforeLines="50" w:afterLines="50" w:line="240" w:lineRule="atLeast"/>
        <w:ind w:firstLineChars="200" w:firstLine="643"/>
      </w:pPr>
      <w:bookmarkStart w:id="208" w:name="_Toc145690884"/>
      <w:r w:rsidRPr="006C1D78">
        <w:rPr>
          <w:rFonts w:hint="eastAsia"/>
        </w:rPr>
        <w:t>投资理财</w:t>
      </w:r>
      <w:bookmarkEnd w:id="208"/>
    </w:p>
    <w:p w:rsidR="00FA1D50" w:rsidRPr="006C1D78" w:rsidRDefault="00FA1D50" w:rsidP="00781432">
      <w:pPr>
        <w:pStyle w:val="2"/>
        <w:spacing w:beforeLines="50" w:afterLines="50" w:line="240" w:lineRule="atLeast"/>
        <w:ind w:firstLineChars="200" w:firstLine="602"/>
      </w:pPr>
      <w:bookmarkStart w:id="209" w:name="_Toc145690885"/>
      <w:r w:rsidRPr="006C1D78">
        <w:rPr>
          <w:rFonts w:hint="eastAsia"/>
        </w:rPr>
        <w:t>结构性存款</w:t>
      </w:r>
      <w:bookmarkEnd w:id="209"/>
    </w:p>
    <w:p w:rsidR="00FA1D50" w:rsidRPr="006C1D78" w:rsidRDefault="00FA1D50" w:rsidP="005320EE">
      <w:pPr>
        <w:spacing w:line="440" w:lineRule="exact"/>
        <w:ind w:firstLineChars="200" w:firstLine="420"/>
      </w:pPr>
      <w:r w:rsidRPr="006C1D78">
        <w:rPr>
          <w:rFonts w:hint="eastAsia"/>
        </w:rPr>
        <w:t>企业网银支持结构性存款认购、交易撤单及查询功能。登录企业网银，进入“投资理财</w:t>
      </w:r>
      <w:r w:rsidRPr="006C1D78">
        <w:rPr>
          <w:rFonts w:hint="eastAsia"/>
        </w:rPr>
        <w:t>-</w:t>
      </w:r>
      <w:r w:rsidRPr="006C1D78">
        <w:rPr>
          <w:rFonts w:hint="eastAsia"/>
        </w:rPr>
        <w:t>结构性存款”菜单；选择产品点击“购买”链接，进入购买页面，输入相关信息，点击购买按钮进行购买；在产品成立前，可以对已认购的结构性存款进行撤单，点击“撤单”链接进行撤单；进入“我的结构性存款”菜单，可以查看已经购买成立的结构性存款信息；进入“交易记录查询”菜单，可查询</w:t>
      </w:r>
      <w:r w:rsidRPr="006C1D78">
        <w:t>结构性存款交易明细。</w:t>
      </w:r>
    </w:p>
    <w:p w:rsidR="00B83428" w:rsidRPr="006C1D78" w:rsidRDefault="00B83428" w:rsidP="00781432">
      <w:pPr>
        <w:pStyle w:val="1"/>
        <w:spacing w:beforeLines="50" w:afterLines="50" w:line="240" w:lineRule="atLeast"/>
        <w:ind w:firstLineChars="200" w:firstLine="643"/>
      </w:pPr>
      <w:bookmarkStart w:id="210" w:name="_Toc145690886"/>
      <w:r w:rsidRPr="006C1D78">
        <w:rPr>
          <w:rFonts w:hint="eastAsia"/>
        </w:rPr>
        <w:t>企业财务室</w:t>
      </w:r>
      <w:bookmarkEnd w:id="210"/>
    </w:p>
    <w:p w:rsidR="0064098F" w:rsidRPr="006C1D78" w:rsidRDefault="0064098F" w:rsidP="00781432">
      <w:pPr>
        <w:pStyle w:val="2"/>
        <w:spacing w:beforeLines="50" w:afterLines="50" w:line="240" w:lineRule="atLeast"/>
        <w:ind w:firstLineChars="200" w:firstLine="602"/>
      </w:pPr>
      <w:bookmarkStart w:id="211" w:name="_Toc145690887"/>
      <w:r w:rsidRPr="006C1D78">
        <w:t>账户查询</w:t>
      </w:r>
      <w:bookmarkEnd w:id="211"/>
    </w:p>
    <w:p w:rsidR="0064098F" w:rsidRPr="006C1D78" w:rsidRDefault="0064098F" w:rsidP="005320EE">
      <w:pPr>
        <w:spacing w:line="440" w:lineRule="exact"/>
        <w:ind w:firstLineChars="200" w:firstLine="420"/>
      </w:pPr>
      <w:r w:rsidRPr="006C1D78">
        <w:rPr>
          <w:rFonts w:hint="eastAsia"/>
        </w:rPr>
        <w:t>可在企业财务室功能直接进行账户查询。</w:t>
      </w:r>
    </w:p>
    <w:p w:rsidR="0064098F" w:rsidRPr="006C1D78" w:rsidRDefault="0064098F" w:rsidP="00781432">
      <w:pPr>
        <w:pStyle w:val="2"/>
        <w:spacing w:beforeLines="50" w:afterLines="50" w:line="240" w:lineRule="atLeast"/>
        <w:ind w:firstLineChars="200" w:firstLine="602"/>
      </w:pPr>
      <w:bookmarkStart w:id="212" w:name="_Toc145690888"/>
      <w:r w:rsidRPr="006C1D78">
        <w:t>批量支付</w:t>
      </w:r>
      <w:bookmarkEnd w:id="212"/>
    </w:p>
    <w:p w:rsidR="00FA1D50" w:rsidRPr="006C1D78" w:rsidRDefault="0064098F" w:rsidP="005320EE">
      <w:pPr>
        <w:spacing w:line="440" w:lineRule="exact"/>
        <w:ind w:firstLineChars="200" w:firstLine="420"/>
      </w:pPr>
      <w:r w:rsidRPr="006C1D78">
        <w:t>企业财务室实现批量支付功能。</w:t>
      </w:r>
    </w:p>
    <w:p w:rsidR="0064098F" w:rsidRPr="006C1D78" w:rsidRDefault="0064098F" w:rsidP="00781432">
      <w:pPr>
        <w:pStyle w:val="2"/>
        <w:spacing w:beforeLines="50" w:afterLines="50" w:line="240" w:lineRule="atLeast"/>
        <w:ind w:firstLineChars="200" w:firstLine="602"/>
      </w:pPr>
      <w:bookmarkStart w:id="213" w:name="_Toc145690889"/>
      <w:r w:rsidRPr="006C1D78">
        <w:rPr>
          <w:rFonts w:hint="eastAsia"/>
        </w:rPr>
        <w:t>定时转账</w:t>
      </w:r>
      <w:bookmarkEnd w:id="213"/>
    </w:p>
    <w:p w:rsidR="00A756FB" w:rsidRPr="006C1D78" w:rsidRDefault="00A756FB" w:rsidP="00781432">
      <w:pPr>
        <w:pStyle w:val="3"/>
        <w:spacing w:beforeLines="50" w:afterLines="50" w:line="240" w:lineRule="atLeast"/>
        <w:ind w:firstLineChars="200" w:firstLine="562"/>
      </w:pPr>
      <w:bookmarkStart w:id="214" w:name="_Toc145690890"/>
      <w:r w:rsidRPr="006C1D78">
        <w:rPr>
          <w:rFonts w:hint="eastAsia"/>
        </w:rPr>
        <w:t>定时转账</w:t>
      </w:r>
      <w:bookmarkEnd w:id="214"/>
    </w:p>
    <w:p w:rsidR="00A756FB" w:rsidRPr="006C1D78" w:rsidRDefault="005320EE" w:rsidP="005320EE">
      <w:pPr>
        <w:spacing w:line="440" w:lineRule="exact"/>
        <w:ind w:firstLineChars="200" w:firstLine="420"/>
      </w:pPr>
      <w:r>
        <w:rPr>
          <w:rFonts w:hint="eastAsia"/>
        </w:rPr>
        <w:t>选择付款账户，填写预约待转出日期及金额等信息，完成定时转账设置。</w:t>
      </w:r>
      <w:r w:rsidR="00A756FB" w:rsidRPr="006C1D78">
        <w:rPr>
          <w:rFonts w:hint="eastAsia"/>
        </w:rPr>
        <w:t>设置成功后，按设定信息进行转账汇款。</w:t>
      </w:r>
    </w:p>
    <w:p w:rsidR="00FA1D50" w:rsidRPr="006C1D78" w:rsidRDefault="00A756FB" w:rsidP="00781432">
      <w:pPr>
        <w:pStyle w:val="3"/>
        <w:spacing w:beforeLines="50" w:afterLines="50" w:line="240" w:lineRule="atLeast"/>
        <w:ind w:firstLineChars="200" w:firstLine="562"/>
      </w:pPr>
      <w:bookmarkStart w:id="215" w:name="_Toc145690891"/>
      <w:r w:rsidRPr="006C1D78">
        <w:rPr>
          <w:rFonts w:hint="eastAsia"/>
        </w:rPr>
        <w:lastRenderedPageBreak/>
        <w:t>预约转账管理</w:t>
      </w:r>
      <w:bookmarkEnd w:id="215"/>
    </w:p>
    <w:p w:rsidR="00A756FB" w:rsidRPr="006C1D78" w:rsidRDefault="00A756FB" w:rsidP="005320EE">
      <w:pPr>
        <w:spacing w:line="440" w:lineRule="exact"/>
        <w:ind w:firstLineChars="200" w:firstLine="420"/>
      </w:pPr>
      <w:r w:rsidRPr="006C1D78">
        <w:rPr>
          <w:rFonts w:hint="eastAsia"/>
        </w:rPr>
        <w:t>可以查询预约定时转账业务状态，并支持对未到交易日期的定时转账业务进行撤销。</w:t>
      </w:r>
    </w:p>
    <w:p w:rsidR="00A756FB" w:rsidRPr="006C1D78" w:rsidRDefault="00BF2E2D" w:rsidP="00781432">
      <w:pPr>
        <w:pStyle w:val="2"/>
        <w:spacing w:beforeLines="50" w:afterLines="50" w:line="240" w:lineRule="atLeast"/>
        <w:ind w:firstLineChars="200" w:firstLine="602"/>
      </w:pPr>
      <w:bookmarkStart w:id="216" w:name="_Toc145690892"/>
      <w:r w:rsidRPr="006C1D78">
        <w:t>电子工资单上传</w:t>
      </w:r>
      <w:bookmarkEnd w:id="216"/>
    </w:p>
    <w:p w:rsidR="00BF2E2D" w:rsidRPr="006C1D78" w:rsidRDefault="00BF2E2D" w:rsidP="005320EE">
      <w:pPr>
        <w:spacing w:line="440" w:lineRule="exact"/>
        <w:ind w:firstLineChars="200" w:firstLine="420"/>
      </w:pPr>
      <w:r w:rsidRPr="006C1D78">
        <w:rPr>
          <w:rFonts w:hint="eastAsia"/>
        </w:rPr>
        <w:t>进入“企业财务室</w:t>
      </w:r>
      <w:r w:rsidRPr="006C1D78">
        <w:rPr>
          <w:rFonts w:hint="eastAsia"/>
        </w:rPr>
        <w:t>-</w:t>
      </w:r>
      <w:r w:rsidRPr="006C1D78">
        <w:rPr>
          <w:rFonts w:hint="eastAsia"/>
        </w:rPr>
        <w:t>电子工资单上传”菜单，录入相关信息，完成电子工资单上传。上传成功后，企业员工可通过我行手机银行查看工资明细信息。</w:t>
      </w:r>
    </w:p>
    <w:p w:rsidR="00FA1D50" w:rsidRPr="006C1D78" w:rsidRDefault="00857E80" w:rsidP="00781432">
      <w:pPr>
        <w:pStyle w:val="1"/>
        <w:spacing w:beforeLines="50" w:afterLines="50" w:line="240" w:lineRule="atLeast"/>
        <w:ind w:firstLineChars="200" w:firstLine="643"/>
      </w:pPr>
      <w:bookmarkStart w:id="217" w:name="_Toc145690893"/>
      <w:r w:rsidRPr="006C1D78">
        <w:t>企管通</w:t>
      </w:r>
      <w:bookmarkEnd w:id="217"/>
    </w:p>
    <w:p w:rsidR="00857E80" w:rsidRPr="006C1D78" w:rsidRDefault="00857E80" w:rsidP="00781432">
      <w:pPr>
        <w:pStyle w:val="2"/>
        <w:spacing w:beforeLines="50" w:afterLines="50" w:line="240" w:lineRule="atLeast"/>
        <w:ind w:firstLineChars="200" w:firstLine="602"/>
      </w:pPr>
      <w:bookmarkStart w:id="218" w:name="_Toc145690894"/>
      <w:r w:rsidRPr="006C1D78">
        <w:t>企管通签约</w:t>
      </w:r>
      <w:bookmarkEnd w:id="218"/>
    </w:p>
    <w:p w:rsidR="00B14478" w:rsidRDefault="00857E80" w:rsidP="005320EE">
      <w:pPr>
        <w:spacing w:line="440" w:lineRule="exact"/>
        <w:ind w:firstLineChars="200" w:firstLine="420"/>
      </w:pPr>
      <w:r w:rsidRPr="006C1D78">
        <w:rPr>
          <w:rFonts w:hint="eastAsia"/>
        </w:rPr>
        <w:t>企业网银新增企管通签约功能，在企管通菜单下，可进行签约、转账操作。</w:t>
      </w:r>
    </w:p>
    <w:sectPr w:rsidR="00B14478" w:rsidSect="00B14478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4A6" w:rsidRDefault="006B64A6" w:rsidP="00B14478">
      <w:r>
        <w:separator/>
      </w:r>
    </w:p>
  </w:endnote>
  <w:endnote w:type="continuationSeparator" w:id="1">
    <w:p w:rsidR="006B64A6" w:rsidRDefault="006B64A6" w:rsidP="00B14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4A6" w:rsidRDefault="006B64A6" w:rsidP="00B14478">
      <w:r>
        <w:separator/>
      </w:r>
    </w:p>
  </w:footnote>
  <w:footnote w:type="continuationSeparator" w:id="1">
    <w:p w:rsidR="006B64A6" w:rsidRDefault="006B64A6" w:rsidP="00B144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B7A" w:rsidRDefault="00613B7A">
    <w:pPr>
      <w:pStyle w:val="a8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"/>
      <w:numFmt w:val="chineseCountingThousand"/>
      <w:pStyle w:val="1"/>
      <w:suff w:val="space"/>
      <w:lvlText w:val="%1 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 "/>
      <w:lvlJc w:val="left"/>
      <w:pPr>
        <w:ind w:left="0" w:firstLine="0"/>
      </w:pPr>
    </w:lvl>
    <w:lvl w:ilvl="2">
      <w:start w:val="1"/>
      <w:numFmt w:val="decimal"/>
      <w:pStyle w:val="3"/>
      <w:isLgl/>
      <w:suff w:val="space"/>
      <w:lvlText w:val="%1.%2.%3 "/>
      <w:lvlJc w:val="left"/>
      <w:pPr>
        <w:ind w:left="709" w:firstLine="0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0000012"/>
    <w:multiLevelType w:val="multilevel"/>
    <w:tmpl w:val="00000012"/>
    <w:lvl w:ilvl="0">
      <w:start w:val="1"/>
      <w:numFmt w:val="bullet"/>
      <w:pStyle w:val="a"/>
      <w:lvlText w:val=""/>
      <w:lvlJc w:val="left"/>
      <w:pPr>
        <w:tabs>
          <w:tab w:val="left" w:pos="454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0DCD"/>
    <w:rsid w:val="0000154B"/>
    <w:rsid w:val="00002211"/>
    <w:rsid w:val="000025EC"/>
    <w:rsid w:val="0000284D"/>
    <w:rsid w:val="00002D06"/>
    <w:rsid w:val="00003171"/>
    <w:rsid w:val="00004B45"/>
    <w:rsid w:val="00004F11"/>
    <w:rsid w:val="00005CDA"/>
    <w:rsid w:val="00006DAF"/>
    <w:rsid w:val="0000750D"/>
    <w:rsid w:val="00007A73"/>
    <w:rsid w:val="00010208"/>
    <w:rsid w:val="000106B0"/>
    <w:rsid w:val="00011EA5"/>
    <w:rsid w:val="00012E8D"/>
    <w:rsid w:val="0002066A"/>
    <w:rsid w:val="00021091"/>
    <w:rsid w:val="00024A0F"/>
    <w:rsid w:val="00027050"/>
    <w:rsid w:val="000272A0"/>
    <w:rsid w:val="00030490"/>
    <w:rsid w:val="000305B5"/>
    <w:rsid w:val="0003161F"/>
    <w:rsid w:val="00031C0D"/>
    <w:rsid w:val="00031D26"/>
    <w:rsid w:val="000345CE"/>
    <w:rsid w:val="00035002"/>
    <w:rsid w:val="00036CE4"/>
    <w:rsid w:val="00040DE8"/>
    <w:rsid w:val="00042CDB"/>
    <w:rsid w:val="00043C6F"/>
    <w:rsid w:val="00045796"/>
    <w:rsid w:val="000457FC"/>
    <w:rsid w:val="00047662"/>
    <w:rsid w:val="0005028D"/>
    <w:rsid w:val="00050493"/>
    <w:rsid w:val="0005123C"/>
    <w:rsid w:val="00051945"/>
    <w:rsid w:val="000519F5"/>
    <w:rsid w:val="00051E7F"/>
    <w:rsid w:val="00052885"/>
    <w:rsid w:val="0005315F"/>
    <w:rsid w:val="00055B5D"/>
    <w:rsid w:val="000562B2"/>
    <w:rsid w:val="0006004A"/>
    <w:rsid w:val="00062102"/>
    <w:rsid w:val="000630FD"/>
    <w:rsid w:val="00063D62"/>
    <w:rsid w:val="000647C6"/>
    <w:rsid w:val="00066641"/>
    <w:rsid w:val="0007085D"/>
    <w:rsid w:val="00071399"/>
    <w:rsid w:val="00071846"/>
    <w:rsid w:val="00071A91"/>
    <w:rsid w:val="00073507"/>
    <w:rsid w:val="00073AFD"/>
    <w:rsid w:val="000742DD"/>
    <w:rsid w:val="00075BFE"/>
    <w:rsid w:val="000765C9"/>
    <w:rsid w:val="00077B40"/>
    <w:rsid w:val="000800AE"/>
    <w:rsid w:val="000809D8"/>
    <w:rsid w:val="00082F89"/>
    <w:rsid w:val="000838C8"/>
    <w:rsid w:val="00084D99"/>
    <w:rsid w:val="00086AC9"/>
    <w:rsid w:val="00086C2A"/>
    <w:rsid w:val="00087B70"/>
    <w:rsid w:val="000914CA"/>
    <w:rsid w:val="00091A03"/>
    <w:rsid w:val="00093B9F"/>
    <w:rsid w:val="00094A66"/>
    <w:rsid w:val="00094AE3"/>
    <w:rsid w:val="000953EF"/>
    <w:rsid w:val="000954FC"/>
    <w:rsid w:val="00096CD4"/>
    <w:rsid w:val="000A1E14"/>
    <w:rsid w:val="000A2528"/>
    <w:rsid w:val="000A3A7A"/>
    <w:rsid w:val="000A4943"/>
    <w:rsid w:val="000A4C99"/>
    <w:rsid w:val="000A4E79"/>
    <w:rsid w:val="000A60D1"/>
    <w:rsid w:val="000A642B"/>
    <w:rsid w:val="000A72F2"/>
    <w:rsid w:val="000A73D0"/>
    <w:rsid w:val="000A7599"/>
    <w:rsid w:val="000A7DF5"/>
    <w:rsid w:val="000B055B"/>
    <w:rsid w:val="000B211A"/>
    <w:rsid w:val="000B3C45"/>
    <w:rsid w:val="000B3E8D"/>
    <w:rsid w:val="000B3FA0"/>
    <w:rsid w:val="000B713E"/>
    <w:rsid w:val="000B7678"/>
    <w:rsid w:val="000C06E3"/>
    <w:rsid w:val="000C08DF"/>
    <w:rsid w:val="000C18F7"/>
    <w:rsid w:val="000C28FF"/>
    <w:rsid w:val="000C39C8"/>
    <w:rsid w:val="000C3FF7"/>
    <w:rsid w:val="000C43D1"/>
    <w:rsid w:val="000C4EA7"/>
    <w:rsid w:val="000C5558"/>
    <w:rsid w:val="000C6882"/>
    <w:rsid w:val="000C71F1"/>
    <w:rsid w:val="000D0C28"/>
    <w:rsid w:val="000D15CE"/>
    <w:rsid w:val="000D1A47"/>
    <w:rsid w:val="000D23E3"/>
    <w:rsid w:val="000D3CA5"/>
    <w:rsid w:val="000D4540"/>
    <w:rsid w:val="000D52A8"/>
    <w:rsid w:val="000D71DD"/>
    <w:rsid w:val="000D7CEE"/>
    <w:rsid w:val="000E0134"/>
    <w:rsid w:val="000E02FC"/>
    <w:rsid w:val="000E0CAF"/>
    <w:rsid w:val="000E0D90"/>
    <w:rsid w:val="000E1998"/>
    <w:rsid w:val="000E2EE3"/>
    <w:rsid w:val="000E351D"/>
    <w:rsid w:val="000E3A1A"/>
    <w:rsid w:val="000E45E7"/>
    <w:rsid w:val="000E4CD7"/>
    <w:rsid w:val="000E4D83"/>
    <w:rsid w:val="000E511C"/>
    <w:rsid w:val="000E774C"/>
    <w:rsid w:val="000E7BB6"/>
    <w:rsid w:val="000F0788"/>
    <w:rsid w:val="000F2F9C"/>
    <w:rsid w:val="000F357E"/>
    <w:rsid w:val="000F5C33"/>
    <w:rsid w:val="000F7959"/>
    <w:rsid w:val="001005F3"/>
    <w:rsid w:val="00101764"/>
    <w:rsid w:val="00101921"/>
    <w:rsid w:val="00101CE6"/>
    <w:rsid w:val="00102C49"/>
    <w:rsid w:val="00103C27"/>
    <w:rsid w:val="00104166"/>
    <w:rsid w:val="001047CF"/>
    <w:rsid w:val="0010638D"/>
    <w:rsid w:val="00106400"/>
    <w:rsid w:val="00107C06"/>
    <w:rsid w:val="001107E6"/>
    <w:rsid w:val="00111415"/>
    <w:rsid w:val="001117FA"/>
    <w:rsid w:val="00114261"/>
    <w:rsid w:val="001164C5"/>
    <w:rsid w:val="00116815"/>
    <w:rsid w:val="00117294"/>
    <w:rsid w:val="00117A09"/>
    <w:rsid w:val="00117D94"/>
    <w:rsid w:val="001215A1"/>
    <w:rsid w:val="00122FF7"/>
    <w:rsid w:val="00123152"/>
    <w:rsid w:val="00124CD2"/>
    <w:rsid w:val="00125C22"/>
    <w:rsid w:val="00126246"/>
    <w:rsid w:val="00126851"/>
    <w:rsid w:val="001326E6"/>
    <w:rsid w:val="0013402F"/>
    <w:rsid w:val="00134D7B"/>
    <w:rsid w:val="001353A9"/>
    <w:rsid w:val="00135DC8"/>
    <w:rsid w:val="00136847"/>
    <w:rsid w:val="00137954"/>
    <w:rsid w:val="00140F3F"/>
    <w:rsid w:val="00141605"/>
    <w:rsid w:val="001423C7"/>
    <w:rsid w:val="00144BCB"/>
    <w:rsid w:val="001456C1"/>
    <w:rsid w:val="00145853"/>
    <w:rsid w:val="00146164"/>
    <w:rsid w:val="00146665"/>
    <w:rsid w:val="00147519"/>
    <w:rsid w:val="00147EAD"/>
    <w:rsid w:val="00150CAC"/>
    <w:rsid w:val="00151202"/>
    <w:rsid w:val="00152931"/>
    <w:rsid w:val="001544ED"/>
    <w:rsid w:val="00154D1A"/>
    <w:rsid w:val="00155226"/>
    <w:rsid w:val="001556D7"/>
    <w:rsid w:val="001563E8"/>
    <w:rsid w:val="00157EF3"/>
    <w:rsid w:val="001610A8"/>
    <w:rsid w:val="0016161E"/>
    <w:rsid w:val="001617C1"/>
    <w:rsid w:val="001625E8"/>
    <w:rsid w:val="00164697"/>
    <w:rsid w:val="00164B9D"/>
    <w:rsid w:val="001652B6"/>
    <w:rsid w:val="00165D59"/>
    <w:rsid w:val="00166395"/>
    <w:rsid w:val="00166D97"/>
    <w:rsid w:val="00167F97"/>
    <w:rsid w:val="00170CD8"/>
    <w:rsid w:val="00171F6D"/>
    <w:rsid w:val="00172778"/>
    <w:rsid w:val="00172A27"/>
    <w:rsid w:val="00174AA5"/>
    <w:rsid w:val="00174D7F"/>
    <w:rsid w:val="001751F5"/>
    <w:rsid w:val="00175BA3"/>
    <w:rsid w:val="00175E94"/>
    <w:rsid w:val="00176883"/>
    <w:rsid w:val="00180251"/>
    <w:rsid w:val="001805F0"/>
    <w:rsid w:val="00181B56"/>
    <w:rsid w:val="00183AD1"/>
    <w:rsid w:val="0018565F"/>
    <w:rsid w:val="00190DEF"/>
    <w:rsid w:val="0019205D"/>
    <w:rsid w:val="00193B84"/>
    <w:rsid w:val="001945EE"/>
    <w:rsid w:val="0019562B"/>
    <w:rsid w:val="00195688"/>
    <w:rsid w:val="00196282"/>
    <w:rsid w:val="00196E5A"/>
    <w:rsid w:val="001A1BB0"/>
    <w:rsid w:val="001A2F0F"/>
    <w:rsid w:val="001A3311"/>
    <w:rsid w:val="001A34D4"/>
    <w:rsid w:val="001A480E"/>
    <w:rsid w:val="001A4FCA"/>
    <w:rsid w:val="001A5DFF"/>
    <w:rsid w:val="001A6C1B"/>
    <w:rsid w:val="001B12DA"/>
    <w:rsid w:val="001B1542"/>
    <w:rsid w:val="001B27AA"/>
    <w:rsid w:val="001B2C40"/>
    <w:rsid w:val="001B2EEF"/>
    <w:rsid w:val="001B38BA"/>
    <w:rsid w:val="001B41BC"/>
    <w:rsid w:val="001B4669"/>
    <w:rsid w:val="001B4CA4"/>
    <w:rsid w:val="001B5B43"/>
    <w:rsid w:val="001B697D"/>
    <w:rsid w:val="001C1D29"/>
    <w:rsid w:val="001C3AFF"/>
    <w:rsid w:val="001C447D"/>
    <w:rsid w:val="001C4B0C"/>
    <w:rsid w:val="001C5D9D"/>
    <w:rsid w:val="001D0D18"/>
    <w:rsid w:val="001D0E00"/>
    <w:rsid w:val="001D12E7"/>
    <w:rsid w:val="001D1A68"/>
    <w:rsid w:val="001D2121"/>
    <w:rsid w:val="001D25EF"/>
    <w:rsid w:val="001D26D0"/>
    <w:rsid w:val="001D3137"/>
    <w:rsid w:val="001D3CB9"/>
    <w:rsid w:val="001D49E4"/>
    <w:rsid w:val="001D6465"/>
    <w:rsid w:val="001D722F"/>
    <w:rsid w:val="001E01D1"/>
    <w:rsid w:val="001E0383"/>
    <w:rsid w:val="001E1CD7"/>
    <w:rsid w:val="001E22ED"/>
    <w:rsid w:val="001E37A4"/>
    <w:rsid w:val="001E43E5"/>
    <w:rsid w:val="001E440F"/>
    <w:rsid w:val="001E55FE"/>
    <w:rsid w:val="001E560D"/>
    <w:rsid w:val="001E574C"/>
    <w:rsid w:val="001E68F2"/>
    <w:rsid w:val="001E74B1"/>
    <w:rsid w:val="001E7680"/>
    <w:rsid w:val="001F008F"/>
    <w:rsid w:val="001F2623"/>
    <w:rsid w:val="001F6A49"/>
    <w:rsid w:val="00202BDB"/>
    <w:rsid w:val="002031D2"/>
    <w:rsid w:val="00203972"/>
    <w:rsid w:val="0020453F"/>
    <w:rsid w:val="002050F5"/>
    <w:rsid w:val="00205479"/>
    <w:rsid w:val="0020557A"/>
    <w:rsid w:val="0020619E"/>
    <w:rsid w:val="002102D8"/>
    <w:rsid w:val="00211798"/>
    <w:rsid w:val="002136F9"/>
    <w:rsid w:val="002141AA"/>
    <w:rsid w:val="002153C0"/>
    <w:rsid w:val="00215658"/>
    <w:rsid w:val="00216165"/>
    <w:rsid w:val="002203BA"/>
    <w:rsid w:val="00221392"/>
    <w:rsid w:val="002218BE"/>
    <w:rsid w:val="00222EE9"/>
    <w:rsid w:val="0022342C"/>
    <w:rsid w:val="00224B31"/>
    <w:rsid w:val="00226332"/>
    <w:rsid w:val="0022682B"/>
    <w:rsid w:val="00226B69"/>
    <w:rsid w:val="00226FF1"/>
    <w:rsid w:val="002279A2"/>
    <w:rsid w:val="00230356"/>
    <w:rsid w:val="002314E5"/>
    <w:rsid w:val="00234263"/>
    <w:rsid w:val="00234C14"/>
    <w:rsid w:val="0023522D"/>
    <w:rsid w:val="00235DD7"/>
    <w:rsid w:val="002407AB"/>
    <w:rsid w:val="002418BC"/>
    <w:rsid w:val="00241B4A"/>
    <w:rsid w:val="00243D76"/>
    <w:rsid w:val="00244005"/>
    <w:rsid w:val="0024413C"/>
    <w:rsid w:val="002453DE"/>
    <w:rsid w:val="00245BA0"/>
    <w:rsid w:val="00245E7A"/>
    <w:rsid w:val="00247843"/>
    <w:rsid w:val="00250110"/>
    <w:rsid w:val="00250E4F"/>
    <w:rsid w:val="00251385"/>
    <w:rsid w:val="00251B06"/>
    <w:rsid w:val="00251C20"/>
    <w:rsid w:val="00252A59"/>
    <w:rsid w:val="00253252"/>
    <w:rsid w:val="00256C2E"/>
    <w:rsid w:val="00256EDB"/>
    <w:rsid w:val="00257BAA"/>
    <w:rsid w:val="00261A61"/>
    <w:rsid w:val="002632E8"/>
    <w:rsid w:val="00265DA1"/>
    <w:rsid w:val="00266002"/>
    <w:rsid w:val="002665CC"/>
    <w:rsid w:val="00267112"/>
    <w:rsid w:val="00271B54"/>
    <w:rsid w:val="0027223A"/>
    <w:rsid w:val="00272953"/>
    <w:rsid w:val="0027384E"/>
    <w:rsid w:val="00273A90"/>
    <w:rsid w:val="00273BBB"/>
    <w:rsid w:val="0027593E"/>
    <w:rsid w:val="00275C48"/>
    <w:rsid w:val="00276766"/>
    <w:rsid w:val="00281F80"/>
    <w:rsid w:val="00283FE2"/>
    <w:rsid w:val="002842B9"/>
    <w:rsid w:val="00285220"/>
    <w:rsid w:val="00286D9B"/>
    <w:rsid w:val="00287D28"/>
    <w:rsid w:val="002902B8"/>
    <w:rsid w:val="002908AF"/>
    <w:rsid w:val="0029107C"/>
    <w:rsid w:val="00292B42"/>
    <w:rsid w:val="002932B0"/>
    <w:rsid w:val="002934B1"/>
    <w:rsid w:val="00294D69"/>
    <w:rsid w:val="002961CD"/>
    <w:rsid w:val="002969C6"/>
    <w:rsid w:val="00296CB2"/>
    <w:rsid w:val="00297F74"/>
    <w:rsid w:val="002A0612"/>
    <w:rsid w:val="002A22B6"/>
    <w:rsid w:val="002A4492"/>
    <w:rsid w:val="002A4D46"/>
    <w:rsid w:val="002A5392"/>
    <w:rsid w:val="002A6422"/>
    <w:rsid w:val="002A67F8"/>
    <w:rsid w:val="002A68C4"/>
    <w:rsid w:val="002A6BBD"/>
    <w:rsid w:val="002B19CB"/>
    <w:rsid w:val="002B28B9"/>
    <w:rsid w:val="002B3577"/>
    <w:rsid w:val="002B3607"/>
    <w:rsid w:val="002B3E0C"/>
    <w:rsid w:val="002B4BBA"/>
    <w:rsid w:val="002B650A"/>
    <w:rsid w:val="002C102D"/>
    <w:rsid w:val="002C1C91"/>
    <w:rsid w:val="002C29AB"/>
    <w:rsid w:val="002C3360"/>
    <w:rsid w:val="002C4487"/>
    <w:rsid w:val="002C4530"/>
    <w:rsid w:val="002C52B5"/>
    <w:rsid w:val="002C5E3E"/>
    <w:rsid w:val="002D0D66"/>
    <w:rsid w:val="002D10DA"/>
    <w:rsid w:val="002D11AE"/>
    <w:rsid w:val="002D17BA"/>
    <w:rsid w:val="002D29A4"/>
    <w:rsid w:val="002D3517"/>
    <w:rsid w:val="002D4268"/>
    <w:rsid w:val="002D4349"/>
    <w:rsid w:val="002D4CED"/>
    <w:rsid w:val="002D4D90"/>
    <w:rsid w:val="002D5444"/>
    <w:rsid w:val="002D67E2"/>
    <w:rsid w:val="002E0F08"/>
    <w:rsid w:val="002E1C55"/>
    <w:rsid w:val="002E1FBC"/>
    <w:rsid w:val="002E2963"/>
    <w:rsid w:val="002E3308"/>
    <w:rsid w:val="002E3392"/>
    <w:rsid w:val="002E3516"/>
    <w:rsid w:val="002E5BCE"/>
    <w:rsid w:val="002E626E"/>
    <w:rsid w:val="002E7A19"/>
    <w:rsid w:val="002E7A70"/>
    <w:rsid w:val="002F1127"/>
    <w:rsid w:val="002F1854"/>
    <w:rsid w:val="002F1EAA"/>
    <w:rsid w:val="002F2F16"/>
    <w:rsid w:val="002F5411"/>
    <w:rsid w:val="002F550B"/>
    <w:rsid w:val="002F5F7B"/>
    <w:rsid w:val="002F7734"/>
    <w:rsid w:val="00300120"/>
    <w:rsid w:val="003037A9"/>
    <w:rsid w:val="0030381D"/>
    <w:rsid w:val="00304438"/>
    <w:rsid w:val="0030710D"/>
    <w:rsid w:val="003127D4"/>
    <w:rsid w:val="00312942"/>
    <w:rsid w:val="00312ABF"/>
    <w:rsid w:val="00316713"/>
    <w:rsid w:val="00317698"/>
    <w:rsid w:val="00317D19"/>
    <w:rsid w:val="00324A54"/>
    <w:rsid w:val="00327363"/>
    <w:rsid w:val="003306CB"/>
    <w:rsid w:val="00332BEC"/>
    <w:rsid w:val="0033629A"/>
    <w:rsid w:val="003416CB"/>
    <w:rsid w:val="0034177E"/>
    <w:rsid w:val="003425F2"/>
    <w:rsid w:val="00343556"/>
    <w:rsid w:val="00345332"/>
    <w:rsid w:val="00347A9A"/>
    <w:rsid w:val="00350DA9"/>
    <w:rsid w:val="00352690"/>
    <w:rsid w:val="003526C2"/>
    <w:rsid w:val="003531F7"/>
    <w:rsid w:val="00356402"/>
    <w:rsid w:val="003570B6"/>
    <w:rsid w:val="00360FAD"/>
    <w:rsid w:val="00361FE6"/>
    <w:rsid w:val="003624CD"/>
    <w:rsid w:val="0036461F"/>
    <w:rsid w:val="00370E21"/>
    <w:rsid w:val="00372EB1"/>
    <w:rsid w:val="00373083"/>
    <w:rsid w:val="00373B71"/>
    <w:rsid w:val="00374173"/>
    <w:rsid w:val="003761A9"/>
    <w:rsid w:val="00380CA6"/>
    <w:rsid w:val="00380F2D"/>
    <w:rsid w:val="003810AE"/>
    <w:rsid w:val="00382873"/>
    <w:rsid w:val="00382FC8"/>
    <w:rsid w:val="003831D3"/>
    <w:rsid w:val="00385391"/>
    <w:rsid w:val="003857CF"/>
    <w:rsid w:val="00390D4D"/>
    <w:rsid w:val="00391383"/>
    <w:rsid w:val="00393A3A"/>
    <w:rsid w:val="00393B0F"/>
    <w:rsid w:val="00395607"/>
    <w:rsid w:val="00395D0D"/>
    <w:rsid w:val="0039707B"/>
    <w:rsid w:val="003A0739"/>
    <w:rsid w:val="003A0864"/>
    <w:rsid w:val="003A08BA"/>
    <w:rsid w:val="003A0A84"/>
    <w:rsid w:val="003A1A79"/>
    <w:rsid w:val="003A2C6D"/>
    <w:rsid w:val="003A3552"/>
    <w:rsid w:val="003A3686"/>
    <w:rsid w:val="003A433D"/>
    <w:rsid w:val="003A4FA9"/>
    <w:rsid w:val="003B0624"/>
    <w:rsid w:val="003B23BE"/>
    <w:rsid w:val="003B27AF"/>
    <w:rsid w:val="003B2A66"/>
    <w:rsid w:val="003B4AD9"/>
    <w:rsid w:val="003B5846"/>
    <w:rsid w:val="003B5DCA"/>
    <w:rsid w:val="003B62B6"/>
    <w:rsid w:val="003B7357"/>
    <w:rsid w:val="003C0EE3"/>
    <w:rsid w:val="003C227D"/>
    <w:rsid w:val="003C3946"/>
    <w:rsid w:val="003C46EA"/>
    <w:rsid w:val="003C5493"/>
    <w:rsid w:val="003C62F6"/>
    <w:rsid w:val="003C6D98"/>
    <w:rsid w:val="003C788D"/>
    <w:rsid w:val="003D0D2B"/>
    <w:rsid w:val="003D116F"/>
    <w:rsid w:val="003D1492"/>
    <w:rsid w:val="003D17A0"/>
    <w:rsid w:val="003D1835"/>
    <w:rsid w:val="003D23F2"/>
    <w:rsid w:val="003D2417"/>
    <w:rsid w:val="003D2BCB"/>
    <w:rsid w:val="003D4CE5"/>
    <w:rsid w:val="003D54A3"/>
    <w:rsid w:val="003D550F"/>
    <w:rsid w:val="003D5E7F"/>
    <w:rsid w:val="003D5EA9"/>
    <w:rsid w:val="003D715A"/>
    <w:rsid w:val="003D718B"/>
    <w:rsid w:val="003E074B"/>
    <w:rsid w:val="003E46D8"/>
    <w:rsid w:val="003E4BAC"/>
    <w:rsid w:val="003E4C98"/>
    <w:rsid w:val="003E4D37"/>
    <w:rsid w:val="003E6C2D"/>
    <w:rsid w:val="003E72E6"/>
    <w:rsid w:val="003F0201"/>
    <w:rsid w:val="003F045C"/>
    <w:rsid w:val="003F13C6"/>
    <w:rsid w:val="003F41CD"/>
    <w:rsid w:val="003F4849"/>
    <w:rsid w:val="003F6194"/>
    <w:rsid w:val="003F6EDB"/>
    <w:rsid w:val="0040058B"/>
    <w:rsid w:val="00401623"/>
    <w:rsid w:val="0040260C"/>
    <w:rsid w:val="0040263C"/>
    <w:rsid w:val="004026AD"/>
    <w:rsid w:val="004027CA"/>
    <w:rsid w:val="00403336"/>
    <w:rsid w:val="00403BAD"/>
    <w:rsid w:val="00407570"/>
    <w:rsid w:val="004105C1"/>
    <w:rsid w:val="00410826"/>
    <w:rsid w:val="00410EE1"/>
    <w:rsid w:val="00412B4E"/>
    <w:rsid w:val="004133D6"/>
    <w:rsid w:val="00414B5E"/>
    <w:rsid w:val="004155EB"/>
    <w:rsid w:val="00423292"/>
    <w:rsid w:val="0042334B"/>
    <w:rsid w:val="00424B4B"/>
    <w:rsid w:val="004265A9"/>
    <w:rsid w:val="00426CCE"/>
    <w:rsid w:val="00427D14"/>
    <w:rsid w:val="0043080B"/>
    <w:rsid w:val="004308CC"/>
    <w:rsid w:val="0043093D"/>
    <w:rsid w:val="00432554"/>
    <w:rsid w:val="0043266F"/>
    <w:rsid w:val="00432BB1"/>
    <w:rsid w:val="00432F26"/>
    <w:rsid w:val="00433B88"/>
    <w:rsid w:val="00434684"/>
    <w:rsid w:val="00434994"/>
    <w:rsid w:val="00435E3A"/>
    <w:rsid w:val="00436299"/>
    <w:rsid w:val="00440903"/>
    <w:rsid w:val="00441EEC"/>
    <w:rsid w:val="004422CE"/>
    <w:rsid w:val="00442EC0"/>
    <w:rsid w:val="0044303A"/>
    <w:rsid w:val="0044309B"/>
    <w:rsid w:val="00444A30"/>
    <w:rsid w:val="00445711"/>
    <w:rsid w:val="00445769"/>
    <w:rsid w:val="00446901"/>
    <w:rsid w:val="00447660"/>
    <w:rsid w:val="00447A71"/>
    <w:rsid w:val="00450E06"/>
    <w:rsid w:val="0045201B"/>
    <w:rsid w:val="0045303D"/>
    <w:rsid w:val="00454209"/>
    <w:rsid w:val="0045480A"/>
    <w:rsid w:val="00454D99"/>
    <w:rsid w:val="0045568E"/>
    <w:rsid w:val="00455B88"/>
    <w:rsid w:val="00455CFE"/>
    <w:rsid w:val="004606FE"/>
    <w:rsid w:val="00461AD4"/>
    <w:rsid w:val="00462AE3"/>
    <w:rsid w:val="00462E77"/>
    <w:rsid w:val="004669F5"/>
    <w:rsid w:val="00466BFA"/>
    <w:rsid w:val="00470FAB"/>
    <w:rsid w:val="004728FE"/>
    <w:rsid w:val="0047508E"/>
    <w:rsid w:val="00475E31"/>
    <w:rsid w:val="004767BE"/>
    <w:rsid w:val="00476A7C"/>
    <w:rsid w:val="00480397"/>
    <w:rsid w:val="00480797"/>
    <w:rsid w:val="004808E0"/>
    <w:rsid w:val="00480A70"/>
    <w:rsid w:val="004815BC"/>
    <w:rsid w:val="00482E3F"/>
    <w:rsid w:val="00483501"/>
    <w:rsid w:val="004844C7"/>
    <w:rsid w:val="00485E89"/>
    <w:rsid w:val="00486403"/>
    <w:rsid w:val="00491123"/>
    <w:rsid w:val="00493453"/>
    <w:rsid w:val="00493864"/>
    <w:rsid w:val="00493E38"/>
    <w:rsid w:val="004958C0"/>
    <w:rsid w:val="00495B24"/>
    <w:rsid w:val="004971BE"/>
    <w:rsid w:val="00497508"/>
    <w:rsid w:val="004A1014"/>
    <w:rsid w:val="004A1EC7"/>
    <w:rsid w:val="004A37C9"/>
    <w:rsid w:val="004A3F5A"/>
    <w:rsid w:val="004A5E05"/>
    <w:rsid w:val="004A65FA"/>
    <w:rsid w:val="004B014A"/>
    <w:rsid w:val="004B0B0A"/>
    <w:rsid w:val="004B11BF"/>
    <w:rsid w:val="004B283B"/>
    <w:rsid w:val="004B2CEC"/>
    <w:rsid w:val="004B348E"/>
    <w:rsid w:val="004B74D8"/>
    <w:rsid w:val="004B7F4B"/>
    <w:rsid w:val="004C2523"/>
    <w:rsid w:val="004C3FCA"/>
    <w:rsid w:val="004C4250"/>
    <w:rsid w:val="004C588A"/>
    <w:rsid w:val="004C5ACA"/>
    <w:rsid w:val="004C6391"/>
    <w:rsid w:val="004D016F"/>
    <w:rsid w:val="004D1819"/>
    <w:rsid w:val="004D1D0A"/>
    <w:rsid w:val="004D33BE"/>
    <w:rsid w:val="004D3E0F"/>
    <w:rsid w:val="004D49D0"/>
    <w:rsid w:val="004D548E"/>
    <w:rsid w:val="004D6765"/>
    <w:rsid w:val="004D6B47"/>
    <w:rsid w:val="004D6FA1"/>
    <w:rsid w:val="004D7DCC"/>
    <w:rsid w:val="004E0961"/>
    <w:rsid w:val="004E1C47"/>
    <w:rsid w:val="004E3E4F"/>
    <w:rsid w:val="004E434E"/>
    <w:rsid w:val="004E4AB3"/>
    <w:rsid w:val="004E645D"/>
    <w:rsid w:val="004E782B"/>
    <w:rsid w:val="004E7A42"/>
    <w:rsid w:val="004F2619"/>
    <w:rsid w:val="004F2780"/>
    <w:rsid w:val="004F28C5"/>
    <w:rsid w:val="004F2F21"/>
    <w:rsid w:val="004F3E86"/>
    <w:rsid w:val="004F45BB"/>
    <w:rsid w:val="004F5CC5"/>
    <w:rsid w:val="004F67EF"/>
    <w:rsid w:val="004F73DC"/>
    <w:rsid w:val="005009A1"/>
    <w:rsid w:val="005049B4"/>
    <w:rsid w:val="00504BDB"/>
    <w:rsid w:val="00504D27"/>
    <w:rsid w:val="00505FD2"/>
    <w:rsid w:val="005063B2"/>
    <w:rsid w:val="00506AAB"/>
    <w:rsid w:val="00506D5B"/>
    <w:rsid w:val="0050785D"/>
    <w:rsid w:val="00507F57"/>
    <w:rsid w:val="00507FFC"/>
    <w:rsid w:val="005114E1"/>
    <w:rsid w:val="00513EBF"/>
    <w:rsid w:val="00515DB8"/>
    <w:rsid w:val="00515DFD"/>
    <w:rsid w:val="00520159"/>
    <w:rsid w:val="00521B4A"/>
    <w:rsid w:val="005229BC"/>
    <w:rsid w:val="00522DC6"/>
    <w:rsid w:val="00523A45"/>
    <w:rsid w:val="00524165"/>
    <w:rsid w:val="005244ED"/>
    <w:rsid w:val="00526B00"/>
    <w:rsid w:val="00531470"/>
    <w:rsid w:val="005318EC"/>
    <w:rsid w:val="005320EE"/>
    <w:rsid w:val="00533E86"/>
    <w:rsid w:val="005345B8"/>
    <w:rsid w:val="0053505B"/>
    <w:rsid w:val="00535CDB"/>
    <w:rsid w:val="0053737C"/>
    <w:rsid w:val="005379AA"/>
    <w:rsid w:val="005409B7"/>
    <w:rsid w:val="00540C22"/>
    <w:rsid w:val="00540F12"/>
    <w:rsid w:val="00542C5F"/>
    <w:rsid w:val="0054459F"/>
    <w:rsid w:val="00545816"/>
    <w:rsid w:val="005461BD"/>
    <w:rsid w:val="005471D9"/>
    <w:rsid w:val="00550B7B"/>
    <w:rsid w:val="00552A09"/>
    <w:rsid w:val="0055357A"/>
    <w:rsid w:val="00553C3A"/>
    <w:rsid w:val="00553FC5"/>
    <w:rsid w:val="0055457D"/>
    <w:rsid w:val="005559E8"/>
    <w:rsid w:val="0055643F"/>
    <w:rsid w:val="00557A3F"/>
    <w:rsid w:val="005609B1"/>
    <w:rsid w:val="005617C1"/>
    <w:rsid w:val="00562141"/>
    <w:rsid w:val="00565772"/>
    <w:rsid w:val="00571785"/>
    <w:rsid w:val="005721BC"/>
    <w:rsid w:val="005721BF"/>
    <w:rsid w:val="005727FA"/>
    <w:rsid w:val="00574ED1"/>
    <w:rsid w:val="005756D4"/>
    <w:rsid w:val="00577102"/>
    <w:rsid w:val="00577E35"/>
    <w:rsid w:val="00577F00"/>
    <w:rsid w:val="00580DB0"/>
    <w:rsid w:val="00580FBC"/>
    <w:rsid w:val="00581028"/>
    <w:rsid w:val="00582CED"/>
    <w:rsid w:val="0058447B"/>
    <w:rsid w:val="005859CB"/>
    <w:rsid w:val="0058609A"/>
    <w:rsid w:val="00586247"/>
    <w:rsid w:val="00586771"/>
    <w:rsid w:val="00586B2A"/>
    <w:rsid w:val="00586C24"/>
    <w:rsid w:val="00586ED9"/>
    <w:rsid w:val="005879CB"/>
    <w:rsid w:val="0059101E"/>
    <w:rsid w:val="005920A1"/>
    <w:rsid w:val="005925CE"/>
    <w:rsid w:val="00594745"/>
    <w:rsid w:val="00594D91"/>
    <w:rsid w:val="0059680E"/>
    <w:rsid w:val="005A0617"/>
    <w:rsid w:val="005A2809"/>
    <w:rsid w:val="005A3AF9"/>
    <w:rsid w:val="005A4159"/>
    <w:rsid w:val="005A4C58"/>
    <w:rsid w:val="005A5228"/>
    <w:rsid w:val="005A69C9"/>
    <w:rsid w:val="005A79D7"/>
    <w:rsid w:val="005B110E"/>
    <w:rsid w:val="005B25D3"/>
    <w:rsid w:val="005B2EF4"/>
    <w:rsid w:val="005B5639"/>
    <w:rsid w:val="005B6416"/>
    <w:rsid w:val="005B7F9E"/>
    <w:rsid w:val="005C075C"/>
    <w:rsid w:val="005C26C9"/>
    <w:rsid w:val="005C2DB3"/>
    <w:rsid w:val="005C34C6"/>
    <w:rsid w:val="005D0FB9"/>
    <w:rsid w:val="005D0FFC"/>
    <w:rsid w:val="005D1E26"/>
    <w:rsid w:val="005D3528"/>
    <w:rsid w:val="005D36D1"/>
    <w:rsid w:val="005D38BD"/>
    <w:rsid w:val="005D6768"/>
    <w:rsid w:val="005D69F2"/>
    <w:rsid w:val="005E103A"/>
    <w:rsid w:val="005E1833"/>
    <w:rsid w:val="005E2777"/>
    <w:rsid w:val="005E287D"/>
    <w:rsid w:val="005E40DE"/>
    <w:rsid w:val="005E4D57"/>
    <w:rsid w:val="005E56F6"/>
    <w:rsid w:val="005E6AA7"/>
    <w:rsid w:val="005F2113"/>
    <w:rsid w:val="005F3E31"/>
    <w:rsid w:val="005F3E70"/>
    <w:rsid w:val="005F400E"/>
    <w:rsid w:val="005F42FF"/>
    <w:rsid w:val="005F45E8"/>
    <w:rsid w:val="005F6619"/>
    <w:rsid w:val="005F7280"/>
    <w:rsid w:val="006015E8"/>
    <w:rsid w:val="006016F7"/>
    <w:rsid w:val="0060324D"/>
    <w:rsid w:val="006047D1"/>
    <w:rsid w:val="00604E64"/>
    <w:rsid w:val="006052E2"/>
    <w:rsid w:val="006057C3"/>
    <w:rsid w:val="006059D8"/>
    <w:rsid w:val="00605CDD"/>
    <w:rsid w:val="00607DD0"/>
    <w:rsid w:val="006120B8"/>
    <w:rsid w:val="00613163"/>
    <w:rsid w:val="0061340A"/>
    <w:rsid w:val="00613B7A"/>
    <w:rsid w:val="00613D87"/>
    <w:rsid w:val="006152BA"/>
    <w:rsid w:val="00617AB0"/>
    <w:rsid w:val="0062051E"/>
    <w:rsid w:val="006210C0"/>
    <w:rsid w:val="006216E3"/>
    <w:rsid w:val="00622283"/>
    <w:rsid w:val="0062383F"/>
    <w:rsid w:val="006257D3"/>
    <w:rsid w:val="006259AA"/>
    <w:rsid w:val="00626C00"/>
    <w:rsid w:val="006301CA"/>
    <w:rsid w:val="006302DA"/>
    <w:rsid w:val="00631C32"/>
    <w:rsid w:val="006340BA"/>
    <w:rsid w:val="00635446"/>
    <w:rsid w:val="006358C7"/>
    <w:rsid w:val="0063605A"/>
    <w:rsid w:val="00636C77"/>
    <w:rsid w:val="00637122"/>
    <w:rsid w:val="0064098F"/>
    <w:rsid w:val="00640BF6"/>
    <w:rsid w:val="00642042"/>
    <w:rsid w:val="00643DAC"/>
    <w:rsid w:val="00644E73"/>
    <w:rsid w:val="006453EC"/>
    <w:rsid w:val="00646CE1"/>
    <w:rsid w:val="006477E8"/>
    <w:rsid w:val="006507C5"/>
    <w:rsid w:val="00653B3E"/>
    <w:rsid w:val="00654EE7"/>
    <w:rsid w:val="006556DC"/>
    <w:rsid w:val="00655AC5"/>
    <w:rsid w:val="00655BEB"/>
    <w:rsid w:val="00655FE0"/>
    <w:rsid w:val="00657953"/>
    <w:rsid w:val="00660D96"/>
    <w:rsid w:val="006632EF"/>
    <w:rsid w:val="00664316"/>
    <w:rsid w:val="00664EA8"/>
    <w:rsid w:val="0066634A"/>
    <w:rsid w:val="00666457"/>
    <w:rsid w:val="0067328F"/>
    <w:rsid w:val="0067357D"/>
    <w:rsid w:val="006740DC"/>
    <w:rsid w:val="00674D1B"/>
    <w:rsid w:val="006755EC"/>
    <w:rsid w:val="0067589C"/>
    <w:rsid w:val="00676E41"/>
    <w:rsid w:val="0068042D"/>
    <w:rsid w:val="006815C5"/>
    <w:rsid w:val="00682367"/>
    <w:rsid w:val="006851BA"/>
    <w:rsid w:val="0068533D"/>
    <w:rsid w:val="006853B9"/>
    <w:rsid w:val="00686D78"/>
    <w:rsid w:val="0069013C"/>
    <w:rsid w:val="006903F1"/>
    <w:rsid w:val="00691434"/>
    <w:rsid w:val="006922B3"/>
    <w:rsid w:val="006928E6"/>
    <w:rsid w:val="00692D36"/>
    <w:rsid w:val="00693314"/>
    <w:rsid w:val="00694F9D"/>
    <w:rsid w:val="006960A2"/>
    <w:rsid w:val="006961FB"/>
    <w:rsid w:val="00696E4E"/>
    <w:rsid w:val="006A172B"/>
    <w:rsid w:val="006A199B"/>
    <w:rsid w:val="006A3F83"/>
    <w:rsid w:val="006A49F2"/>
    <w:rsid w:val="006A5153"/>
    <w:rsid w:val="006A5F2C"/>
    <w:rsid w:val="006A6FF4"/>
    <w:rsid w:val="006B25E3"/>
    <w:rsid w:val="006B2A25"/>
    <w:rsid w:val="006B45D6"/>
    <w:rsid w:val="006B4DD1"/>
    <w:rsid w:val="006B5614"/>
    <w:rsid w:val="006B64A6"/>
    <w:rsid w:val="006B65FA"/>
    <w:rsid w:val="006B6A14"/>
    <w:rsid w:val="006B6CC9"/>
    <w:rsid w:val="006B7FB6"/>
    <w:rsid w:val="006C0BD4"/>
    <w:rsid w:val="006C1D78"/>
    <w:rsid w:val="006C26DB"/>
    <w:rsid w:val="006C27AF"/>
    <w:rsid w:val="006C2B57"/>
    <w:rsid w:val="006C3939"/>
    <w:rsid w:val="006C39EC"/>
    <w:rsid w:val="006C5A17"/>
    <w:rsid w:val="006C60C7"/>
    <w:rsid w:val="006C756B"/>
    <w:rsid w:val="006C7AD2"/>
    <w:rsid w:val="006C7D27"/>
    <w:rsid w:val="006D139F"/>
    <w:rsid w:val="006D57B6"/>
    <w:rsid w:val="006D72CD"/>
    <w:rsid w:val="006D7A08"/>
    <w:rsid w:val="006D7B73"/>
    <w:rsid w:val="006E0142"/>
    <w:rsid w:val="006E07DA"/>
    <w:rsid w:val="006E0ABE"/>
    <w:rsid w:val="006E145F"/>
    <w:rsid w:val="006E182F"/>
    <w:rsid w:val="006E623B"/>
    <w:rsid w:val="006E784A"/>
    <w:rsid w:val="006F14CD"/>
    <w:rsid w:val="006F359C"/>
    <w:rsid w:val="006F4052"/>
    <w:rsid w:val="006F41FB"/>
    <w:rsid w:val="006F48FE"/>
    <w:rsid w:val="006F777A"/>
    <w:rsid w:val="00702842"/>
    <w:rsid w:val="007037B1"/>
    <w:rsid w:val="0070695F"/>
    <w:rsid w:val="00710522"/>
    <w:rsid w:val="00710F57"/>
    <w:rsid w:val="00711AB7"/>
    <w:rsid w:val="007126F9"/>
    <w:rsid w:val="00712BA7"/>
    <w:rsid w:val="00713826"/>
    <w:rsid w:val="00713DEE"/>
    <w:rsid w:val="00714578"/>
    <w:rsid w:val="007152C0"/>
    <w:rsid w:val="00716FDD"/>
    <w:rsid w:val="00717BD1"/>
    <w:rsid w:val="00723AD3"/>
    <w:rsid w:val="007245DE"/>
    <w:rsid w:val="00724DE4"/>
    <w:rsid w:val="0072569A"/>
    <w:rsid w:val="0072626C"/>
    <w:rsid w:val="00726D3B"/>
    <w:rsid w:val="00726E5E"/>
    <w:rsid w:val="007278B2"/>
    <w:rsid w:val="00730615"/>
    <w:rsid w:val="0073079D"/>
    <w:rsid w:val="007319BE"/>
    <w:rsid w:val="00732D79"/>
    <w:rsid w:val="007356B4"/>
    <w:rsid w:val="00735F39"/>
    <w:rsid w:val="0073759F"/>
    <w:rsid w:val="00740437"/>
    <w:rsid w:val="00742188"/>
    <w:rsid w:val="00743012"/>
    <w:rsid w:val="00743D10"/>
    <w:rsid w:val="00751276"/>
    <w:rsid w:val="00751D01"/>
    <w:rsid w:val="00752941"/>
    <w:rsid w:val="0075315C"/>
    <w:rsid w:val="0075331D"/>
    <w:rsid w:val="00753A01"/>
    <w:rsid w:val="00754B71"/>
    <w:rsid w:val="007604B9"/>
    <w:rsid w:val="007606DA"/>
    <w:rsid w:val="007661CF"/>
    <w:rsid w:val="00766863"/>
    <w:rsid w:val="007670F4"/>
    <w:rsid w:val="0076782E"/>
    <w:rsid w:val="007706E7"/>
    <w:rsid w:val="00774C96"/>
    <w:rsid w:val="00781432"/>
    <w:rsid w:val="00784A56"/>
    <w:rsid w:val="00784E47"/>
    <w:rsid w:val="00784E71"/>
    <w:rsid w:val="0078570E"/>
    <w:rsid w:val="00785F17"/>
    <w:rsid w:val="007875E7"/>
    <w:rsid w:val="00791604"/>
    <w:rsid w:val="00791E8D"/>
    <w:rsid w:val="00792BAB"/>
    <w:rsid w:val="00792DE9"/>
    <w:rsid w:val="00793533"/>
    <w:rsid w:val="00793F83"/>
    <w:rsid w:val="00794D71"/>
    <w:rsid w:val="007960C0"/>
    <w:rsid w:val="0079647C"/>
    <w:rsid w:val="00797CA3"/>
    <w:rsid w:val="007A02F0"/>
    <w:rsid w:val="007A07B4"/>
    <w:rsid w:val="007A2C2C"/>
    <w:rsid w:val="007A30CB"/>
    <w:rsid w:val="007A5429"/>
    <w:rsid w:val="007A7D5D"/>
    <w:rsid w:val="007A7D95"/>
    <w:rsid w:val="007B626E"/>
    <w:rsid w:val="007B63F4"/>
    <w:rsid w:val="007B6BE7"/>
    <w:rsid w:val="007B7D4C"/>
    <w:rsid w:val="007C04EF"/>
    <w:rsid w:val="007C09F7"/>
    <w:rsid w:val="007C0DEC"/>
    <w:rsid w:val="007C256D"/>
    <w:rsid w:val="007C3927"/>
    <w:rsid w:val="007C4F09"/>
    <w:rsid w:val="007C4F91"/>
    <w:rsid w:val="007C518B"/>
    <w:rsid w:val="007C5DAB"/>
    <w:rsid w:val="007C6A52"/>
    <w:rsid w:val="007D00E3"/>
    <w:rsid w:val="007D0D2F"/>
    <w:rsid w:val="007D1138"/>
    <w:rsid w:val="007D3A6F"/>
    <w:rsid w:val="007D3C9E"/>
    <w:rsid w:val="007D4A46"/>
    <w:rsid w:val="007D5620"/>
    <w:rsid w:val="007D68AB"/>
    <w:rsid w:val="007E18AB"/>
    <w:rsid w:val="007E18E3"/>
    <w:rsid w:val="007E3288"/>
    <w:rsid w:val="007E3B58"/>
    <w:rsid w:val="007E4465"/>
    <w:rsid w:val="007E6A5D"/>
    <w:rsid w:val="007E6FB9"/>
    <w:rsid w:val="007E7D8B"/>
    <w:rsid w:val="007E7DCF"/>
    <w:rsid w:val="007F1906"/>
    <w:rsid w:val="007F23E3"/>
    <w:rsid w:val="007F2EBA"/>
    <w:rsid w:val="007F3E2B"/>
    <w:rsid w:val="007F4459"/>
    <w:rsid w:val="007F48C4"/>
    <w:rsid w:val="007F4DC3"/>
    <w:rsid w:val="007F5062"/>
    <w:rsid w:val="007F62CE"/>
    <w:rsid w:val="008001F0"/>
    <w:rsid w:val="00802208"/>
    <w:rsid w:val="00802C0A"/>
    <w:rsid w:val="008042CC"/>
    <w:rsid w:val="00805E9C"/>
    <w:rsid w:val="00807F2B"/>
    <w:rsid w:val="00811D0B"/>
    <w:rsid w:val="00813501"/>
    <w:rsid w:val="00813E62"/>
    <w:rsid w:val="00815852"/>
    <w:rsid w:val="008162A8"/>
    <w:rsid w:val="00816A2C"/>
    <w:rsid w:val="008176BB"/>
    <w:rsid w:val="00817FF1"/>
    <w:rsid w:val="00820A92"/>
    <w:rsid w:val="00820F2B"/>
    <w:rsid w:val="00821960"/>
    <w:rsid w:val="00821C61"/>
    <w:rsid w:val="00821F3B"/>
    <w:rsid w:val="008221DA"/>
    <w:rsid w:val="008223C0"/>
    <w:rsid w:val="008223F0"/>
    <w:rsid w:val="00823CE0"/>
    <w:rsid w:val="008242E5"/>
    <w:rsid w:val="0082598A"/>
    <w:rsid w:val="00825C0A"/>
    <w:rsid w:val="00826639"/>
    <w:rsid w:val="00826AC3"/>
    <w:rsid w:val="00830786"/>
    <w:rsid w:val="00831255"/>
    <w:rsid w:val="00831754"/>
    <w:rsid w:val="00832DD4"/>
    <w:rsid w:val="00833A7B"/>
    <w:rsid w:val="00834541"/>
    <w:rsid w:val="00840BFD"/>
    <w:rsid w:val="0084201E"/>
    <w:rsid w:val="00842207"/>
    <w:rsid w:val="00842FCD"/>
    <w:rsid w:val="0084395B"/>
    <w:rsid w:val="008449B2"/>
    <w:rsid w:val="00844A6A"/>
    <w:rsid w:val="00847DE9"/>
    <w:rsid w:val="00847F5D"/>
    <w:rsid w:val="008505A5"/>
    <w:rsid w:val="00850749"/>
    <w:rsid w:val="00850D64"/>
    <w:rsid w:val="00851C52"/>
    <w:rsid w:val="0085268D"/>
    <w:rsid w:val="008530FD"/>
    <w:rsid w:val="00853AEF"/>
    <w:rsid w:val="00854807"/>
    <w:rsid w:val="00854AC9"/>
    <w:rsid w:val="00854EE5"/>
    <w:rsid w:val="00857E80"/>
    <w:rsid w:val="008641B5"/>
    <w:rsid w:val="00864933"/>
    <w:rsid w:val="008679F0"/>
    <w:rsid w:val="00870CD8"/>
    <w:rsid w:val="00872265"/>
    <w:rsid w:val="00875F4B"/>
    <w:rsid w:val="0087631B"/>
    <w:rsid w:val="008764B3"/>
    <w:rsid w:val="008774F2"/>
    <w:rsid w:val="00881FC9"/>
    <w:rsid w:val="008823FE"/>
    <w:rsid w:val="00882843"/>
    <w:rsid w:val="00885225"/>
    <w:rsid w:val="008856B2"/>
    <w:rsid w:val="00890EA1"/>
    <w:rsid w:val="00891382"/>
    <w:rsid w:val="00891A82"/>
    <w:rsid w:val="00893C90"/>
    <w:rsid w:val="00894F8A"/>
    <w:rsid w:val="00895AEF"/>
    <w:rsid w:val="00895B7A"/>
    <w:rsid w:val="00897531"/>
    <w:rsid w:val="008A14F2"/>
    <w:rsid w:val="008A5908"/>
    <w:rsid w:val="008A5A1F"/>
    <w:rsid w:val="008A61B3"/>
    <w:rsid w:val="008A7F00"/>
    <w:rsid w:val="008B2ADB"/>
    <w:rsid w:val="008B3046"/>
    <w:rsid w:val="008B4E3D"/>
    <w:rsid w:val="008B6002"/>
    <w:rsid w:val="008B615E"/>
    <w:rsid w:val="008B66D1"/>
    <w:rsid w:val="008B73C2"/>
    <w:rsid w:val="008C09A1"/>
    <w:rsid w:val="008C0CC5"/>
    <w:rsid w:val="008C0F0E"/>
    <w:rsid w:val="008C298A"/>
    <w:rsid w:val="008C3C91"/>
    <w:rsid w:val="008C568F"/>
    <w:rsid w:val="008C5984"/>
    <w:rsid w:val="008C6724"/>
    <w:rsid w:val="008C6967"/>
    <w:rsid w:val="008C6D83"/>
    <w:rsid w:val="008C7648"/>
    <w:rsid w:val="008C78A5"/>
    <w:rsid w:val="008C7D68"/>
    <w:rsid w:val="008D06FA"/>
    <w:rsid w:val="008D104B"/>
    <w:rsid w:val="008D1416"/>
    <w:rsid w:val="008D1D01"/>
    <w:rsid w:val="008D1D04"/>
    <w:rsid w:val="008D239A"/>
    <w:rsid w:val="008D2AAD"/>
    <w:rsid w:val="008D3B97"/>
    <w:rsid w:val="008D4D61"/>
    <w:rsid w:val="008D610F"/>
    <w:rsid w:val="008D6EE1"/>
    <w:rsid w:val="008E1B75"/>
    <w:rsid w:val="008E40EE"/>
    <w:rsid w:val="008E5779"/>
    <w:rsid w:val="008E5BC4"/>
    <w:rsid w:val="008E6F56"/>
    <w:rsid w:val="008E702B"/>
    <w:rsid w:val="008F0524"/>
    <w:rsid w:val="008F0CCD"/>
    <w:rsid w:val="008F15E9"/>
    <w:rsid w:val="008F35CB"/>
    <w:rsid w:val="008F3B3C"/>
    <w:rsid w:val="008F43BF"/>
    <w:rsid w:val="008F4746"/>
    <w:rsid w:val="008F5216"/>
    <w:rsid w:val="008F5E67"/>
    <w:rsid w:val="008F6D5C"/>
    <w:rsid w:val="00900F52"/>
    <w:rsid w:val="00902646"/>
    <w:rsid w:val="00904103"/>
    <w:rsid w:val="0090441A"/>
    <w:rsid w:val="00905DC1"/>
    <w:rsid w:val="00905FCA"/>
    <w:rsid w:val="0091032B"/>
    <w:rsid w:val="00911BC6"/>
    <w:rsid w:val="00912510"/>
    <w:rsid w:val="00914546"/>
    <w:rsid w:val="009146B3"/>
    <w:rsid w:val="00915E5A"/>
    <w:rsid w:val="009165B4"/>
    <w:rsid w:val="00916E43"/>
    <w:rsid w:val="0091779C"/>
    <w:rsid w:val="009179AF"/>
    <w:rsid w:val="0092016C"/>
    <w:rsid w:val="00920E46"/>
    <w:rsid w:val="00922C67"/>
    <w:rsid w:val="00923F57"/>
    <w:rsid w:val="0092446E"/>
    <w:rsid w:val="00924BAC"/>
    <w:rsid w:val="00924C94"/>
    <w:rsid w:val="009271CB"/>
    <w:rsid w:val="00927B5A"/>
    <w:rsid w:val="00930ABC"/>
    <w:rsid w:val="00930C01"/>
    <w:rsid w:val="0093264D"/>
    <w:rsid w:val="00933584"/>
    <w:rsid w:val="00933AAC"/>
    <w:rsid w:val="0093468B"/>
    <w:rsid w:val="0093479C"/>
    <w:rsid w:val="00934A74"/>
    <w:rsid w:val="009358D5"/>
    <w:rsid w:val="0093686E"/>
    <w:rsid w:val="00936B1D"/>
    <w:rsid w:val="00937C9F"/>
    <w:rsid w:val="00937E90"/>
    <w:rsid w:val="0094081A"/>
    <w:rsid w:val="00940A9B"/>
    <w:rsid w:val="009415EA"/>
    <w:rsid w:val="00942E69"/>
    <w:rsid w:val="009438DB"/>
    <w:rsid w:val="00947A97"/>
    <w:rsid w:val="009512A3"/>
    <w:rsid w:val="009529CC"/>
    <w:rsid w:val="00952B5D"/>
    <w:rsid w:val="00952F8A"/>
    <w:rsid w:val="00953181"/>
    <w:rsid w:val="00953827"/>
    <w:rsid w:val="00954613"/>
    <w:rsid w:val="00955BEE"/>
    <w:rsid w:val="0096030A"/>
    <w:rsid w:val="00965698"/>
    <w:rsid w:val="00965BAC"/>
    <w:rsid w:val="00965E6B"/>
    <w:rsid w:val="00970FC2"/>
    <w:rsid w:val="00971514"/>
    <w:rsid w:val="009728FD"/>
    <w:rsid w:val="00972F8F"/>
    <w:rsid w:val="00975B2C"/>
    <w:rsid w:val="0097609C"/>
    <w:rsid w:val="0097661D"/>
    <w:rsid w:val="009801A7"/>
    <w:rsid w:val="00980369"/>
    <w:rsid w:val="00982AD8"/>
    <w:rsid w:val="009850B1"/>
    <w:rsid w:val="009874D0"/>
    <w:rsid w:val="00990132"/>
    <w:rsid w:val="00992549"/>
    <w:rsid w:val="00992864"/>
    <w:rsid w:val="0099394A"/>
    <w:rsid w:val="00993F4F"/>
    <w:rsid w:val="0099518A"/>
    <w:rsid w:val="00995A80"/>
    <w:rsid w:val="00997AAC"/>
    <w:rsid w:val="009A02BC"/>
    <w:rsid w:val="009A2141"/>
    <w:rsid w:val="009A216C"/>
    <w:rsid w:val="009A22DD"/>
    <w:rsid w:val="009A387B"/>
    <w:rsid w:val="009A3DF9"/>
    <w:rsid w:val="009A51D7"/>
    <w:rsid w:val="009A64EB"/>
    <w:rsid w:val="009A6849"/>
    <w:rsid w:val="009B01EC"/>
    <w:rsid w:val="009B10D6"/>
    <w:rsid w:val="009B24E8"/>
    <w:rsid w:val="009B4CA5"/>
    <w:rsid w:val="009B5BDC"/>
    <w:rsid w:val="009B5CA7"/>
    <w:rsid w:val="009B6E92"/>
    <w:rsid w:val="009B70A2"/>
    <w:rsid w:val="009C0B7E"/>
    <w:rsid w:val="009C103D"/>
    <w:rsid w:val="009C2406"/>
    <w:rsid w:val="009C320F"/>
    <w:rsid w:val="009C35AD"/>
    <w:rsid w:val="009C36EF"/>
    <w:rsid w:val="009C41E7"/>
    <w:rsid w:val="009C4A1E"/>
    <w:rsid w:val="009C6508"/>
    <w:rsid w:val="009C7396"/>
    <w:rsid w:val="009C7A87"/>
    <w:rsid w:val="009D053C"/>
    <w:rsid w:val="009D2101"/>
    <w:rsid w:val="009D22C0"/>
    <w:rsid w:val="009D253A"/>
    <w:rsid w:val="009D28D3"/>
    <w:rsid w:val="009D2A86"/>
    <w:rsid w:val="009D4B89"/>
    <w:rsid w:val="009D4D28"/>
    <w:rsid w:val="009D6291"/>
    <w:rsid w:val="009D767A"/>
    <w:rsid w:val="009D7CBC"/>
    <w:rsid w:val="009D7E10"/>
    <w:rsid w:val="009E0059"/>
    <w:rsid w:val="009E08B4"/>
    <w:rsid w:val="009E12ED"/>
    <w:rsid w:val="009E1C42"/>
    <w:rsid w:val="009E1D9D"/>
    <w:rsid w:val="009E1E6C"/>
    <w:rsid w:val="009E1F0C"/>
    <w:rsid w:val="009E4221"/>
    <w:rsid w:val="009F0805"/>
    <w:rsid w:val="009F0CD0"/>
    <w:rsid w:val="009F1997"/>
    <w:rsid w:val="009F2D07"/>
    <w:rsid w:val="009F37D3"/>
    <w:rsid w:val="009F4246"/>
    <w:rsid w:val="009F4345"/>
    <w:rsid w:val="009F4599"/>
    <w:rsid w:val="009F6039"/>
    <w:rsid w:val="009F7BE6"/>
    <w:rsid w:val="00A007D5"/>
    <w:rsid w:val="00A00AC0"/>
    <w:rsid w:val="00A01AE2"/>
    <w:rsid w:val="00A02000"/>
    <w:rsid w:val="00A02709"/>
    <w:rsid w:val="00A03471"/>
    <w:rsid w:val="00A03526"/>
    <w:rsid w:val="00A0527D"/>
    <w:rsid w:val="00A056C0"/>
    <w:rsid w:val="00A062F4"/>
    <w:rsid w:val="00A07A71"/>
    <w:rsid w:val="00A1116B"/>
    <w:rsid w:val="00A12252"/>
    <w:rsid w:val="00A137BC"/>
    <w:rsid w:val="00A14283"/>
    <w:rsid w:val="00A14922"/>
    <w:rsid w:val="00A154F4"/>
    <w:rsid w:val="00A16B4B"/>
    <w:rsid w:val="00A17E56"/>
    <w:rsid w:val="00A204E5"/>
    <w:rsid w:val="00A215A4"/>
    <w:rsid w:val="00A23B06"/>
    <w:rsid w:val="00A23D42"/>
    <w:rsid w:val="00A23F65"/>
    <w:rsid w:val="00A270B4"/>
    <w:rsid w:val="00A274C0"/>
    <w:rsid w:val="00A3118B"/>
    <w:rsid w:val="00A338F8"/>
    <w:rsid w:val="00A33F23"/>
    <w:rsid w:val="00A3411A"/>
    <w:rsid w:val="00A34DDF"/>
    <w:rsid w:val="00A34F07"/>
    <w:rsid w:val="00A3597D"/>
    <w:rsid w:val="00A40989"/>
    <w:rsid w:val="00A40C8C"/>
    <w:rsid w:val="00A40FDE"/>
    <w:rsid w:val="00A43271"/>
    <w:rsid w:val="00A43852"/>
    <w:rsid w:val="00A43869"/>
    <w:rsid w:val="00A43BB4"/>
    <w:rsid w:val="00A4420A"/>
    <w:rsid w:val="00A446D8"/>
    <w:rsid w:val="00A44D26"/>
    <w:rsid w:val="00A45144"/>
    <w:rsid w:val="00A46312"/>
    <w:rsid w:val="00A47974"/>
    <w:rsid w:val="00A5006D"/>
    <w:rsid w:val="00A50EBC"/>
    <w:rsid w:val="00A51A93"/>
    <w:rsid w:val="00A520A4"/>
    <w:rsid w:val="00A52C42"/>
    <w:rsid w:val="00A531D6"/>
    <w:rsid w:val="00A53A2C"/>
    <w:rsid w:val="00A549C3"/>
    <w:rsid w:val="00A55920"/>
    <w:rsid w:val="00A565B9"/>
    <w:rsid w:val="00A57A19"/>
    <w:rsid w:val="00A6064B"/>
    <w:rsid w:val="00A618D2"/>
    <w:rsid w:val="00A628D6"/>
    <w:rsid w:val="00A63EF4"/>
    <w:rsid w:val="00A6432B"/>
    <w:rsid w:val="00A64DC7"/>
    <w:rsid w:val="00A6543E"/>
    <w:rsid w:val="00A65FA7"/>
    <w:rsid w:val="00A66561"/>
    <w:rsid w:val="00A6728F"/>
    <w:rsid w:val="00A725C3"/>
    <w:rsid w:val="00A7307E"/>
    <w:rsid w:val="00A74149"/>
    <w:rsid w:val="00A749B0"/>
    <w:rsid w:val="00A756FB"/>
    <w:rsid w:val="00A75920"/>
    <w:rsid w:val="00A7599B"/>
    <w:rsid w:val="00A75B82"/>
    <w:rsid w:val="00A76947"/>
    <w:rsid w:val="00A774DF"/>
    <w:rsid w:val="00A8000C"/>
    <w:rsid w:val="00A807C3"/>
    <w:rsid w:val="00A8171E"/>
    <w:rsid w:val="00A825FB"/>
    <w:rsid w:val="00A82A9F"/>
    <w:rsid w:val="00A830C6"/>
    <w:rsid w:val="00A836B1"/>
    <w:rsid w:val="00A86A46"/>
    <w:rsid w:val="00A875CC"/>
    <w:rsid w:val="00A87724"/>
    <w:rsid w:val="00A87CC9"/>
    <w:rsid w:val="00A87DCA"/>
    <w:rsid w:val="00A91D4F"/>
    <w:rsid w:val="00A92947"/>
    <w:rsid w:val="00A947EC"/>
    <w:rsid w:val="00A948F6"/>
    <w:rsid w:val="00A96DDE"/>
    <w:rsid w:val="00AA0C8F"/>
    <w:rsid w:val="00AA1169"/>
    <w:rsid w:val="00AA1F15"/>
    <w:rsid w:val="00AA22D1"/>
    <w:rsid w:val="00AA3FFD"/>
    <w:rsid w:val="00AA471D"/>
    <w:rsid w:val="00AB14D7"/>
    <w:rsid w:val="00AB1834"/>
    <w:rsid w:val="00AB2366"/>
    <w:rsid w:val="00AB245A"/>
    <w:rsid w:val="00AB26CA"/>
    <w:rsid w:val="00AB3143"/>
    <w:rsid w:val="00AB3147"/>
    <w:rsid w:val="00AB5770"/>
    <w:rsid w:val="00AB5C85"/>
    <w:rsid w:val="00AB614B"/>
    <w:rsid w:val="00AB74D9"/>
    <w:rsid w:val="00AC01AF"/>
    <w:rsid w:val="00AC4997"/>
    <w:rsid w:val="00AC604D"/>
    <w:rsid w:val="00AC76DF"/>
    <w:rsid w:val="00AC7EA8"/>
    <w:rsid w:val="00AD2C5B"/>
    <w:rsid w:val="00AD3024"/>
    <w:rsid w:val="00AD3BF0"/>
    <w:rsid w:val="00AD3CA3"/>
    <w:rsid w:val="00AD3DA7"/>
    <w:rsid w:val="00AD7FBC"/>
    <w:rsid w:val="00AE0454"/>
    <w:rsid w:val="00AE10E9"/>
    <w:rsid w:val="00AE111A"/>
    <w:rsid w:val="00AE1471"/>
    <w:rsid w:val="00AE22FD"/>
    <w:rsid w:val="00AE2BEA"/>
    <w:rsid w:val="00AE5ED1"/>
    <w:rsid w:val="00AE68D3"/>
    <w:rsid w:val="00AF0D4F"/>
    <w:rsid w:val="00AF19F3"/>
    <w:rsid w:val="00AF1A70"/>
    <w:rsid w:val="00AF3B67"/>
    <w:rsid w:val="00AF4299"/>
    <w:rsid w:val="00AF4926"/>
    <w:rsid w:val="00AF5CA7"/>
    <w:rsid w:val="00AF782E"/>
    <w:rsid w:val="00B011C3"/>
    <w:rsid w:val="00B01A12"/>
    <w:rsid w:val="00B0365D"/>
    <w:rsid w:val="00B03FAE"/>
    <w:rsid w:val="00B03FC1"/>
    <w:rsid w:val="00B04909"/>
    <w:rsid w:val="00B05AAE"/>
    <w:rsid w:val="00B05ACC"/>
    <w:rsid w:val="00B0619B"/>
    <w:rsid w:val="00B067F4"/>
    <w:rsid w:val="00B07302"/>
    <w:rsid w:val="00B0788E"/>
    <w:rsid w:val="00B11C28"/>
    <w:rsid w:val="00B1268C"/>
    <w:rsid w:val="00B12AF3"/>
    <w:rsid w:val="00B14478"/>
    <w:rsid w:val="00B14815"/>
    <w:rsid w:val="00B14C0A"/>
    <w:rsid w:val="00B1700E"/>
    <w:rsid w:val="00B174AF"/>
    <w:rsid w:val="00B20070"/>
    <w:rsid w:val="00B20FAA"/>
    <w:rsid w:val="00B22B8E"/>
    <w:rsid w:val="00B237ED"/>
    <w:rsid w:val="00B2652D"/>
    <w:rsid w:val="00B26A2E"/>
    <w:rsid w:val="00B279AC"/>
    <w:rsid w:val="00B27B69"/>
    <w:rsid w:val="00B27C1E"/>
    <w:rsid w:val="00B27E80"/>
    <w:rsid w:val="00B3059D"/>
    <w:rsid w:val="00B3173C"/>
    <w:rsid w:val="00B325D2"/>
    <w:rsid w:val="00B32C27"/>
    <w:rsid w:val="00B32C59"/>
    <w:rsid w:val="00B335AF"/>
    <w:rsid w:val="00B34AFA"/>
    <w:rsid w:val="00B34E1F"/>
    <w:rsid w:val="00B37DB0"/>
    <w:rsid w:val="00B37F79"/>
    <w:rsid w:val="00B4013B"/>
    <w:rsid w:val="00B419A5"/>
    <w:rsid w:val="00B42035"/>
    <w:rsid w:val="00B42A17"/>
    <w:rsid w:val="00B42CF6"/>
    <w:rsid w:val="00B434E2"/>
    <w:rsid w:val="00B437DD"/>
    <w:rsid w:val="00B43906"/>
    <w:rsid w:val="00B4504B"/>
    <w:rsid w:val="00B450BE"/>
    <w:rsid w:val="00B4645D"/>
    <w:rsid w:val="00B4723A"/>
    <w:rsid w:val="00B47D83"/>
    <w:rsid w:val="00B51FEE"/>
    <w:rsid w:val="00B5411F"/>
    <w:rsid w:val="00B548F0"/>
    <w:rsid w:val="00B54B31"/>
    <w:rsid w:val="00B54DFC"/>
    <w:rsid w:val="00B56071"/>
    <w:rsid w:val="00B56DCF"/>
    <w:rsid w:val="00B570EE"/>
    <w:rsid w:val="00B57923"/>
    <w:rsid w:val="00B57DBA"/>
    <w:rsid w:val="00B6017E"/>
    <w:rsid w:val="00B61278"/>
    <w:rsid w:val="00B62DF3"/>
    <w:rsid w:val="00B65E4E"/>
    <w:rsid w:val="00B66A85"/>
    <w:rsid w:val="00B6735D"/>
    <w:rsid w:val="00B704C6"/>
    <w:rsid w:val="00B70D15"/>
    <w:rsid w:val="00B71364"/>
    <w:rsid w:val="00B7138A"/>
    <w:rsid w:val="00B717AF"/>
    <w:rsid w:val="00B71BAE"/>
    <w:rsid w:val="00B7231F"/>
    <w:rsid w:val="00B72539"/>
    <w:rsid w:val="00B72783"/>
    <w:rsid w:val="00B7290D"/>
    <w:rsid w:val="00B72F71"/>
    <w:rsid w:val="00B73B9A"/>
    <w:rsid w:val="00B748FD"/>
    <w:rsid w:val="00B7520E"/>
    <w:rsid w:val="00B75E58"/>
    <w:rsid w:val="00B76987"/>
    <w:rsid w:val="00B76C58"/>
    <w:rsid w:val="00B80630"/>
    <w:rsid w:val="00B81B60"/>
    <w:rsid w:val="00B83428"/>
    <w:rsid w:val="00B870AC"/>
    <w:rsid w:val="00B871F7"/>
    <w:rsid w:val="00B87700"/>
    <w:rsid w:val="00B90837"/>
    <w:rsid w:val="00B92CF7"/>
    <w:rsid w:val="00B92E77"/>
    <w:rsid w:val="00B93BB8"/>
    <w:rsid w:val="00B9472B"/>
    <w:rsid w:val="00B9536B"/>
    <w:rsid w:val="00B95555"/>
    <w:rsid w:val="00B97263"/>
    <w:rsid w:val="00BA0EFC"/>
    <w:rsid w:val="00BA3ACD"/>
    <w:rsid w:val="00BA475D"/>
    <w:rsid w:val="00BA5A6D"/>
    <w:rsid w:val="00BA70E8"/>
    <w:rsid w:val="00BB0090"/>
    <w:rsid w:val="00BB02E0"/>
    <w:rsid w:val="00BB062C"/>
    <w:rsid w:val="00BB0A7D"/>
    <w:rsid w:val="00BB1323"/>
    <w:rsid w:val="00BB1C39"/>
    <w:rsid w:val="00BB3983"/>
    <w:rsid w:val="00BB3D74"/>
    <w:rsid w:val="00BB4AF6"/>
    <w:rsid w:val="00BB4E37"/>
    <w:rsid w:val="00BB502E"/>
    <w:rsid w:val="00BC064E"/>
    <w:rsid w:val="00BC19D5"/>
    <w:rsid w:val="00BC3263"/>
    <w:rsid w:val="00BC396F"/>
    <w:rsid w:val="00BC5CD2"/>
    <w:rsid w:val="00BD02AA"/>
    <w:rsid w:val="00BD068F"/>
    <w:rsid w:val="00BD2170"/>
    <w:rsid w:val="00BD329A"/>
    <w:rsid w:val="00BD3E84"/>
    <w:rsid w:val="00BD4A3B"/>
    <w:rsid w:val="00BD55E8"/>
    <w:rsid w:val="00BD5F23"/>
    <w:rsid w:val="00BD6B25"/>
    <w:rsid w:val="00BE1004"/>
    <w:rsid w:val="00BE1E6B"/>
    <w:rsid w:val="00BE2234"/>
    <w:rsid w:val="00BE22E8"/>
    <w:rsid w:val="00BE3747"/>
    <w:rsid w:val="00BE4301"/>
    <w:rsid w:val="00BE6541"/>
    <w:rsid w:val="00BE7FD9"/>
    <w:rsid w:val="00BF06C4"/>
    <w:rsid w:val="00BF2E2D"/>
    <w:rsid w:val="00BF3BC3"/>
    <w:rsid w:val="00BF3F1D"/>
    <w:rsid w:val="00BF448A"/>
    <w:rsid w:val="00BF5FD9"/>
    <w:rsid w:val="00BF7ACB"/>
    <w:rsid w:val="00C00FCC"/>
    <w:rsid w:val="00C01E14"/>
    <w:rsid w:val="00C02E45"/>
    <w:rsid w:val="00C04115"/>
    <w:rsid w:val="00C04FBC"/>
    <w:rsid w:val="00C06DE2"/>
    <w:rsid w:val="00C074DD"/>
    <w:rsid w:val="00C10477"/>
    <w:rsid w:val="00C10923"/>
    <w:rsid w:val="00C10F6A"/>
    <w:rsid w:val="00C11E06"/>
    <w:rsid w:val="00C12A1F"/>
    <w:rsid w:val="00C12F8E"/>
    <w:rsid w:val="00C13C70"/>
    <w:rsid w:val="00C141A6"/>
    <w:rsid w:val="00C14F08"/>
    <w:rsid w:val="00C1590B"/>
    <w:rsid w:val="00C15FE5"/>
    <w:rsid w:val="00C1742F"/>
    <w:rsid w:val="00C227FB"/>
    <w:rsid w:val="00C22BE8"/>
    <w:rsid w:val="00C22D4A"/>
    <w:rsid w:val="00C2368F"/>
    <w:rsid w:val="00C2399C"/>
    <w:rsid w:val="00C23A0A"/>
    <w:rsid w:val="00C24ADE"/>
    <w:rsid w:val="00C25AD6"/>
    <w:rsid w:val="00C26894"/>
    <w:rsid w:val="00C27660"/>
    <w:rsid w:val="00C319F9"/>
    <w:rsid w:val="00C3386C"/>
    <w:rsid w:val="00C33FE4"/>
    <w:rsid w:val="00C34061"/>
    <w:rsid w:val="00C340B7"/>
    <w:rsid w:val="00C362EF"/>
    <w:rsid w:val="00C3653A"/>
    <w:rsid w:val="00C37592"/>
    <w:rsid w:val="00C37E3A"/>
    <w:rsid w:val="00C40256"/>
    <w:rsid w:val="00C40D91"/>
    <w:rsid w:val="00C41B45"/>
    <w:rsid w:val="00C45226"/>
    <w:rsid w:val="00C4691F"/>
    <w:rsid w:val="00C5028D"/>
    <w:rsid w:val="00C507CC"/>
    <w:rsid w:val="00C518AD"/>
    <w:rsid w:val="00C51DA6"/>
    <w:rsid w:val="00C51FE5"/>
    <w:rsid w:val="00C52CE5"/>
    <w:rsid w:val="00C5499E"/>
    <w:rsid w:val="00C55E75"/>
    <w:rsid w:val="00C604EC"/>
    <w:rsid w:val="00C60AE9"/>
    <w:rsid w:val="00C63EB2"/>
    <w:rsid w:val="00C640D7"/>
    <w:rsid w:val="00C64A3B"/>
    <w:rsid w:val="00C64B6A"/>
    <w:rsid w:val="00C71A33"/>
    <w:rsid w:val="00C71F31"/>
    <w:rsid w:val="00C73742"/>
    <w:rsid w:val="00C73F1C"/>
    <w:rsid w:val="00C74280"/>
    <w:rsid w:val="00C756D5"/>
    <w:rsid w:val="00C81A96"/>
    <w:rsid w:val="00C839A1"/>
    <w:rsid w:val="00C8492B"/>
    <w:rsid w:val="00C8500C"/>
    <w:rsid w:val="00C8571F"/>
    <w:rsid w:val="00C8618E"/>
    <w:rsid w:val="00C867B7"/>
    <w:rsid w:val="00C86AA7"/>
    <w:rsid w:val="00C90124"/>
    <w:rsid w:val="00C91653"/>
    <w:rsid w:val="00C931FB"/>
    <w:rsid w:val="00C94365"/>
    <w:rsid w:val="00CA368A"/>
    <w:rsid w:val="00CA7899"/>
    <w:rsid w:val="00CA7D7C"/>
    <w:rsid w:val="00CB146F"/>
    <w:rsid w:val="00CB21E5"/>
    <w:rsid w:val="00CB241C"/>
    <w:rsid w:val="00CB258C"/>
    <w:rsid w:val="00CB3B1A"/>
    <w:rsid w:val="00CB4A86"/>
    <w:rsid w:val="00CB59DA"/>
    <w:rsid w:val="00CB666C"/>
    <w:rsid w:val="00CB72FC"/>
    <w:rsid w:val="00CC11DE"/>
    <w:rsid w:val="00CC1353"/>
    <w:rsid w:val="00CC18CB"/>
    <w:rsid w:val="00CC1E45"/>
    <w:rsid w:val="00CC3300"/>
    <w:rsid w:val="00CC3627"/>
    <w:rsid w:val="00CC3EC0"/>
    <w:rsid w:val="00CC40CD"/>
    <w:rsid w:val="00CC4342"/>
    <w:rsid w:val="00CC526D"/>
    <w:rsid w:val="00CC5A11"/>
    <w:rsid w:val="00CC6B0C"/>
    <w:rsid w:val="00CD1701"/>
    <w:rsid w:val="00CD1991"/>
    <w:rsid w:val="00CD1EAE"/>
    <w:rsid w:val="00CD2158"/>
    <w:rsid w:val="00CD2CD1"/>
    <w:rsid w:val="00CD42CB"/>
    <w:rsid w:val="00CD46CD"/>
    <w:rsid w:val="00CD4C6F"/>
    <w:rsid w:val="00CD5BB0"/>
    <w:rsid w:val="00CD608B"/>
    <w:rsid w:val="00CD6510"/>
    <w:rsid w:val="00CD7DFD"/>
    <w:rsid w:val="00CE07D7"/>
    <w:rsid w:val="00CE0C72"/>
    <w:rsid w:val="00CE0F49"/>
    <w:rsid w:val="00CE26CB"/>
    <w:rsid w:val="00CE2B09"/>
    <w:rsid w:val="00CE34BD"/>
    <w:rsid w:val="00CE3FFF"/>
    <w:rsid w:val="00CE4385"/>
    <w:rsid w:val="00CE4BA8"/>
    <w:rsid w:val="00CE7123"/>
    <w:rsid w:val="00CF0DD3"/>
    <w:rsid w:val="00CF1707"/>
    <w:rsid w:val="00CF1BDA"/>
    <w:rsid w:val="00CF1D0A"/>
    <w:rsid w:val="00CF1D2C"/>
    <w:rsid w:val="00CF3137"/>
    <w:rsid w:val="00CF3668"/>
    <w:rsid w:val="00CF4E64"/>
    <w:rsid w:val="00CF5545"/>
    <w:rsid w:val="00CF5B5E"/>
    <w:rsid w:val="00D017D3"/>
    <w:rsid w:val="00D027DA"/>
    <w:rsid w:val="00D04025"/>
    <w:rsid w:val="00D043F3"/>
    <w:rsid w:val="00D04405"/>
    <w:rsid w:val="00D046F3"/>
    <w:rsid w:val="00D04E43"/>
    <w:rsid w:val="00D1020D"/>
    <w:rsid w:val="00D113EF"/>
    <w:rsid w:val="00D12104"/>
    <w:rsid w:val="00D12CA9"/>
    <w:rsid w:val="00D14839"/>
    <w:rsid w:val="00D15C18"/>
    <w:rsid w:val="00D1610D"/>
    <w:rsid w:val="00D1631E"/>
    <w:rsid w:val="00D16DA3"/>
    <w:rsid w:val="00D17696"/>
    <w:rsid w:val="00D17BCD"/>
    <w:rsid w:val="00D20B1B"/>
    <w:rsid w:val="00D20F3B"/>
    <w:rsid w:val="00D2136F"/>
    <w:rsid w:val="00D21B5D"/>
    <w:rsid w:val="00D2213B"/>
    <w:rsid w:val="00D24907"/>
    <w:rsid w:val="00D24FE6"/>
    <w:rsid w:val="00D25A08"/>
    <w:rsid w:val="00D25A73"/>
    <w:rsid w:val="00D275B4"/>
    <w:rsid w:val="00D278EE"/>
    <w:rsid w:val="00D3170C"/>
    <w:rsid w:val="00D328E2"/>
    <w:rsid w:val="00D32C33"/>
    <w:rsid w:val="00D32C68"/>
    <w:rsid w:val="00D345EF"/>
    <w:rsid w:val="00D347F3"/>
    <w:rsid w:val="00D35558"/>
    <w:rsid w:val="00D36280"/>
    <w:rsid w:val="00D42034"/>
    <w:rsid w:val="00D420E0"/>
    <w:rsid w:val="00D4338F"/>
    <w:rsid w:val="00D44ECF"/>
    <w:rsid w:val="00D47396"/>
    <w:rsid w:val="00D512FD"/>
    <w:rsid w:val="00D52505"/>
    <w:rsid w:val="00D53E09"/>
    <w:rsid w:val="00D561A3"/>
    <w:rsid w:val="00D571FA"/>
    <w:rsid w:val="00D61780"/>
    <w:rsid w:val="00D6239D"/>
    <w:rsid w:val="00D63917"/>
    <w:rsid w:val="00D64D68"/>
    <w:rsid w:val="00D656AD"/>
    <w:rsid w:val="00D701EE"/>
    <w:rsid w:val="00D70395"/>
    <w:rsid w:val="00D705E6"/>
    <w:rsid w:val="00D74F4D"/>
    <w:rsid w:val="00D75066"/>
    <w:rsid w:val="00D75102"/>
    <w:rsid w:val="00D76BEB"/>
    <w:rsid w:val="00D7719E"/>
    <w:rsid w:val="00D800F1"/>
    <w:rsid w:val="00D81733"/>
    <w:rsid w:val="00D828EC"/>
    <w:rsid w:val="00D8368D"/>
    <w:rsid w:val="00D84DF4"/>
    <w:rsid w:val="00D85931"/>
    <w:rsid w:val="00D85CE8"/>
    <w:rsid w:val="00D85F93"/>
    <w:rsid w:val="00D9110C"/>
    <w:rsid w:val="00D915BB"/>
    <w:rsid w:val="00D91665"/>
    <w:rsid w:val="00D934F2"/>
    <w:rsid w:val="00D95E3E"/>
    <w:rsid w:val="00D96455"/>
    <w:rsid w:val="00D97B83"/>
    <w:rsid w:val="00DA183B"/>
    <w:rsid w:val="00DA1E40"/>
    <w:rsid w:val="00DA2A30"/>
    <w:rsid w:val="00DA33AC"/>
    <w:rsid w:val="00DA3A4D"/>
    <w:rsid w:val="00DA4B14"/>
    <w:rsid w:val="00DA5421"/>
    <w:rsid w:val="00DA6055"/>
    <w:rsid w:val="00DB1364"/>
    <w:rsid w:val="00DB2AFF"/>
    <w:rsid w:val="00DB494E"/>
    <w:rsid w:val="00DB692A"/>
    <w:rsid w:val="00DB6D68"/>
    <w:rsid w:val="00DB7247"/>
    <w:rsid w:val="00DC0113"/>
    <w:rsid w:val="00DC0A74"/>
    <w:rsid w:val="00DC2627"/>
    <w:rsid w:val="00DC26F1"/>
    <w:rsid w:val="00DC3257"/>
    <w:rsid w:val="00DC3AC3"/>
    <w:rsid w:val="00DC3ECB"/>
    <w:rsid w:val="00DC4591"/>
    <w:rsid w:val="00DC4DE5"/>
    <w:rsid w:val="00DC6FA1"/>
    <w:rsid w:val="00DD07BB"/>
    <w:rsid w:val="00DD0F83"/>
    <w:rsid w:val="00DD2A6C"/>
    <w:rsid w:val="00DD6072"/>
    <w:rsid w:val="00DD6869"/>
    <w:rsid w:val="00DE11BB"/>
    <w:rsid w:val="00DE1D8F"/>
    <w:rsid w:val="00DE32C3"/>
    <w:rsid w:val="00DE52F0"/>
    <w:rsid w:val="00DE60B0"/>
    <w:rsid w:val="00DE62EA"/>
    <w:rsid w:val="00DE7B4D"/>
    <w:rsid w:val="00DF05F1"/>
    <w:rsid w:val="00DF1032"/>
    <w:rsid w:val="00DF6860"/>
    <w:rsid w:val="00DF707A"/>
    <w:rsid w:val="00DF7B67"/>
    <w:rsid w:val="00DF7FCC"/>
    <w:rsid w:val="00E00056"/>
    <w:rsid w:val="00E004D0"/>
    <w:rsid w:val="00E00C45"/>
    <w:rsid w:val="00E00D61"/>
    <w:rsid w:val="00E0107C"/>
    <w:rsid w:val="00E0231B"/>
    <w:rsid w:val="00E033CE"/>
    <w:rsid w:val="00E034D2"/>
    <w:rsid w:val="00E03F3C"/>
    <w:rsid w:val="00E04179"/>
    <w:rsid w:val="00E05102"/>
    <w:rsid w:val="00E06506"/>
    <w:rsid w:val="00E06774"/>
    <w:rsid w:val="00E06B10"/>
    <w:rsid w:val="00E06D97"/>
    <w:rsid w:val="00E07B1A"/>
    <w:rsid w:val="00E10E85"/>
    <w:rsid w:val="00E13253"/>
    <w:rsid w:val="00E14975"/>
    <w:rsid w:val="00E15902"/>
    <w:rsid w:val="00E16285"/>
    <w:rsid w:val="00E1755D"/>
    <w:rsid w:val="00E17A69"/>
    <w:rsid w:val="00E200AC"/>
    <w:rsid w:val="00E202E2"/>
    <w:rsid w:val="00E21B7E"/>
    <w:rsid w:val="00E228D8"/>
    <w:rsid w:val="00E22C51"/>
    <w:rsid w:val="00E23FF5"/>
    <w:rsid w:val="00E24D26"/>
    <w:rsid w:val="00E25A50"/>
    <w:rsid w:val="00E26510"/>
    <w:rsid w:val="00E27425"/>
    <w:rsid w:val="00E31E41"/>
    <w:rsid w:val="00E33977"/>
    <w:rsid w:val="00E34E27"/>
    <w:rsid w:val="00E34F63"/>
    <w:rsid w:val="00E35065"/>
    <w:rsid w:val="00E3571F"/>
    <w:rsid w:val="00E40CDB"/>
    <w:rsid w:val="00E41F23"/>
    <w:rsid w:val="00E42380"/>
    <w:rsid w:val="00E42687"/>
    <w:rsid w:val="00E44B0B"/>
    <w:rsid w:val="00E44D63"/>
    <w:rsid w:val="00E44F43"/>
    <w:rsid w:val="00E45E77"/>
    <w:rsid w:val="00E4700D"/>
    <w:rsid w:val="00E47B55"/>
    <w:rsid w:val="00E50033"/>
    <w:rsid w:val="00E503F5"/>
    <w:rsid w:val="00E516B9"/>
    <w:rsid w:val="00E52F67"/>
    <w:rsid w:val="00E531F6"/>
    <w:rsid w:val="00E53DE8"/>
    <w:rsid w:val="00E54B9B"/>
    <w:rsid w:val="00E55208"/>
    <w:rsid w:val="00E57925"/>
    <w:rsid w:val="00E65761"/>
    <w:rsid w:val="00E660A6"/>
    <w:rsid w:val="00E6667C"/>
    <w:rsid w:val="00E667DA"/>
    <w:rsid w:val="00E670C9"/>
    <w:rsid w:val="00E703BF"/>
    <w:rsid w:val="00E72327"/>
    <w:rsid w:val="00E7576E"/>
    <w:rsid w:val="00E770C1"/>
    <w:rsid w:val="00E7717F"/>
    <w:rsid w:val="00E77F41"/>
    <w:rsid w:val="00E8472E"/>
    <w:rsid w:val="00E84CE2"/>
    <w:rsid w:val="00E84F50"/>
    <w:rsid w:val="00E85F97"/>
    <w:rsid w:val="00E86E67"/>
    <w:rsid w:val="00E905B0"/>
    <w:rsid w:val="00E91321"/>
    <w:rsid w:val="00E9211A"/>
    <w:rsid w:val="00E92C71"/>
    <w:rsid w:val="00E9351F"/>
    <w:rsid w:val="00E94768"/>
    <w:rsid w:val="00E94CA9"/>
    <w:rsid w:val="00E94F27"/>
    <w:rsid w:val="00EA2086"/>
    <w:rsid w:val="00EA38DB"/>
    <w:rsid w:val="00EA67ED"/>
    <w:rsid w:val="00EB01C8"/>
    <w:rsid w:val="00EB03E8"/>
    <w:rsid w:val="00EB29A6"/>
    <w:rsid w:val="00EB2D25"/>
    <w:rsid w:val="00EB382D"/>
    <w:rsid w:val="00EB58A3"/>
    <w:rsid w:val="00EB70A6"/>
    <w:rsid w:val="00EC06D2"/>
    <w:rsid w:val="00EC15EA"/>
    <w:rsid w:val="00EC1A12"/>
    <w:rsid w:val="00EC2DEB"/>
    <w:rsid w:val="00EC3237"/>
    <w:rsid w:val="00EC33AB"/>
    <w:rsid w:val="00EC3A4F"/>
    <w:rsid w:val="00EC3ACF"/>
    <w:rsid w:val="00EC5F71"/>
    <w:rsid w:val="00EC6D61"/>
    <w:rsid w:val="00EC715E"/>
    <w:rsid w:val="00EC7424"/>
    <w:rsid w:val="00EC74A6"/>
    <w:rsid w:val="00ED055A"/>
    <w:rsid w:val="00ED1EFB"/>
    <w:rsid w:val="00ED277B"/>
    <w:rsid w:val="00ED3AB7"/>
    <w:rsid w:val="00ED3B2E"/>
    <w:rsid w:val="00ED7D5E"/>
    <w:rsid w:val="00EE09BE"/>
    <w:rsid w:val="00EE19FC"/>
    <w:rsid w:val="00EE22D4"/>
    <w:rsid w:val="00EE3194"/>
    <w:rsid w:val="00EE4B4E"/>
    <w:rsid w:val="00EE4FC7"/>
    <w:rsid w:val="00EE550F"/>
    <w:rsid w:val="00EE6222"/>
    <w:rsid w:val="00EF1944"/>
    <w:rsid w:val="00EF1C7B"/>
    <w:rsid w:val="00EF1F1D"/>
    <w:rsid w:val="00EF2F3D"/>
    <w:rsid w:val="00EF348E"/>
    <w:rsid w:val="00EF47E6"/>
    <w:rsid w:val="00EF504A"/>
    <w:rsid w:val="00EF5F19"/>
    <w:rsid w:val="00EF6AED"/>
    <w:rsid w:val="00EF717B"/>
    <w:rsid w:val="00EF7B90"/>
    <w:rsid w:val="00EF7E1A"/>
    <w:rsid w:val="00F0108A"/>
    <w:rsid w:val="00F0113A"/>
    <w:rsid w:val="00F019C8"/>
    <w:rsid w:val="00F021B1"/>
    <w:rsid w:val="00F022DE"/>
    <w:rsid w:val="00F03A45"/>
    <w:rsid w:val="00F064A3"/>
    <w:rsid w:val="00F06CB8"/>
    <w:rsid w:val="00F06E29"/>
    <w:rsid w:val="00F06EEF"/>
    <w:rsid w:val="00F1135D"/>
    <w:rsid w:val="00F12CB2"/>
    <w:rsid w:val="00F130C6"/>
    <w:rsid w:val="00F13D89"/>
    <w:rsid w:val="00F14728"/>
    <w:rsid w:val="00F14750"/>
    <w:rsid w:val="00F14B05"/>
    <w:rsid w:val="00F16AFC"/>
    <w:rsid w:val="00F20089"/>
    <w:rsid w:val="00F20115"/>
    <w:rsid w:val="00F21E5E"/>
    <w:rsid w:val="00F226BF"/>
    <w:rsid w:val="00F230C1"/>
    <w:rsid w:val="00F2354C"/>
    <w:rsid w:val="00F247E9"/>
    <w:rsid w:val="00F25D99"/>
    <w:rsid w:val="00F26EEF"/>
    <w:rsid w:val="00F27203"/>
    <w:rsid w:val="00F274F1"/>
    <w:rsid w:val="00F27FDA"/>
    <w:rsid w:val="00F31834"/>
    <w:rsid w:val="00F31B77"/>
    <w:rsid w:val="00F32523"/>
    <w:rsid w:val="00F3367C"/>
    <w:rsid w:val="00F37044"/>
    <w:rsid w:val="00F40C07"/>
    <w:rsid w:val="00F40C8D"/>
    <w:rsid w:val="00F41797"/>
    <w:rsid w:val="00F4186B"/>
    <w:rsid w:val="00F43380"/>
    <w:rsid w:val="00F43ECA"/>
    <w:rsid w:val="00F43F4A"/>
    <w:rsid w:val="00F4490F"/>
    <w:rsid w:val="00F44E58"/>
    <w:rsid w:val="00F50161"/>
    <w:rsid w:val="00F50448"/>
    <w:rsid w:val="00F50DB1"/>
    <w:rsid w:val="00F51B57"/>
    <w:rsid w:val="00F51DD2"/>
    <w:rsid w:val="00F51E89"/>
    <w:rsid w:val="00F51F85"/>
    <w:rsid w:val="00F528A2"/>
    <w:rsid w:val="00F550B6"/>
    <w:rsid w:val="00F5571C"/>
    <w:rsid w:val="00F55DA8"/>
    <w:rsid w:val="00F56615"/>
    <w:rsid w:val="00F575A0"/>
    <w:rsid w:val="00F60744"/>
    <w:rsid w:val="00F63C81"/>
    <w:rsid w:val="00F64008"/>
    <w:rsid w:val="00F6653D"/>
    <w:rsid w:val="00F6667C"/>
    <w:rsid w:val="00F678EA"/>
    <w:rsid w:val="00F70399"/>
    <w:rsid w:val="00F71670"/>
    <w:rsid w:val="00F71D59"/>
    <w:rsid w:val="00F72022"/>
    <w:rsid w:val="00F7310A"/>
    <w:rsid w:val="00F741CA"/>
    <w:rsid w:val="00F743C9"/>
    <w:rsid w:val="00F75A3E"/>
    <w:rsid w:val="00F76BCC"/>
    <w:rsid w:val="00F77A3C"/>
    <w:rsid w:val="00F824AE"/>
    <w:rsid w:val="00F84C4C"/>
    <w:rsid w:val="00F84D5B"/>
    <w:rsid w:val="00F851EC"/>
    <w:rsid w:val="00F85AB4"/>
    <w:rsid w:val="00F860FD"/>
    <w:rsid w:val="00F87C00"/>
    <w:rsid w:val="00F901FA"/>
    <w:rsid w:val="00F917D1"/>
    <w:rsid w:val="00F92F33"/>
    <w:rsid w:val="00F93CD8"/>
    <w:rsid w:val="00F952AE"/>
    <w:rsid w:val="00F96488"/>
    <w:rsid w:val="00F969B4"/>
    <w:rsid w:val="00F975FC"/>
    <w:rsid w:val="00FA01F8"/>
    <w:rsid w:val="00FA02F2"/>
    <w:rsid w:val="00FA1A56"/>
    <w:rsid w:val="00FA1D50"/>
    <w:rsid w:val="00FA2696"/>
    <w:rsid w:val="00FA2B41"/>
    <w:rsid w:val="00FA339D"/>
    <w:rsid w:val="00FA3D33"/>
    <w:rsid w:val="00FA472B"/>
    <w:rsid w:val="00FA4A4A"/>
    <w:rsid w:val="00FA55B7"/>
    <w:rsid w:val="00FB1432"/>
    <w:rsid w:val="00FB24F3"/>
    <w:rsid w:val="00FB38CB"/>
    <w:rsid w:val="00FB67FE"/>
    <w:rsid w:val="00FC08FA"/>
    <w:rsid w:val="00FC0A3B"/>
    <w:rsid w:val="00FC0F4A"/>
    <w:rsid w:val="00FC2125"/>
    <w:rsid w:val="00FC29AD"/>
    <w:rsid w:val="00FC46B7"/>
    <w:rsid w:val="00FC4DC8"/>
    <w:rsid w:val="00FD14D0"/>
    <w:rsid w:val="00FD4430"/>
    <w:rsid w:val="00FD4BCA"/>
    <w:rsid w:val="00FD7147"/>
    <w:rsid w:val="00FD7B7E"/>
    <w:rsid w:val="00FE0069"/>
    <w:rsid w:val="00FE11CF"/>
    <w:rsid w:val="00FE1AD1"/>
    <w:rsid w:val="00FE2214"/>
    <w:rsid w:val="00FE26DC"/>
    <w:rsid w:val="00FE3815"/>
    <w:rsid w:val="00FE78F7"/>
    <w:rsid w:val="00FE7900"/>
    <w:rsid w:val="00FF1CC7"/>
    <w:rsid w:val="00FF3690"/>
    <w:rsid w:val="00FF36FB"/>
    <w:rsid w:val="00FF62C6"/>
    <w:rsid w:val="00FF749A"/>
    <w:rsid w:val="00FF773F"/>
    <w:rsid w:val="00FF7F7A"/>
    <w:rsid w:val="011377B4"/>
    <w:rsid w:val="03A77A76"/>
    <w:rsid w:val="042A767B"/>
    <w:rsid w:val="05F71C16"/>
    <w:rsid w:val="0A3F61CF"/>
    <w:rsid w:val="0A8759A4"/>
    <w:rsid w:val="0AF83A88"/>
    <w:rsid w:val="0CBC5BA5"/>
    <w:rsid w:val="0EEF20D7"/>
    <w:rsid w:val="0F3B6F40"/>
    <w:rsid w:val="0F763797"/>
    <w:rsid w:val="10850412"/>
    <w:rsid w:val="10F16411"/>
    <w:rsid w:val="131F0FB5"/>
    <w:rsid w:val="150600C1"/>
    <w:rsid w:val="15491CE2"/>
    <w:rsid w:val="16707012"/>
    <w:rsid w:val="167F27CB"/>
    <w:rsid w:val="171F07CA"/>
    <w:rsid w:val="17295529"/>
    <w:rsid w:val="173310BF"/>
    <w:rsid w:val="17AB0EAC"/>
    <w:rsid w:val="180054C0"/>
    <w:rsid w:val="18C40225"/>
    <w:rsid w:val="18E47F1F"/>
    <w:rsid w:val="1BE06368"/>
    <w:rsid w:val="1E9F1D7F"/>
    <w:rsid w:val="21E96D5A"/>
    <w:rsid w:val="23D4206D"/>
    <w:rsid w:val="269F276B"/>
    <w:rsid w:val="29D01CAD"/>
    <w:rsid w:val="2AB82FEE"/>
    <w:rsid w:val="2CE43CE7"/>
    <w:rsid w:val="2D8225FA"/>
    <w:rsid w:val="30923DCF"/>
    <w:rsid w:val="327401E2"/>
    <w:rsid w:val="3462143B"/>
    <w:rsid w:val="36235EA4"/>
    <w:rsid w:val="36A868E5"/>
    <w:rsid w:val="3C0451C8"/>
    <w:rsid w:val="3D0D2930"/>
    <w:rsid w:val="3ECF4533"/>
    <w:rsid w:val="3FBB6455"/>
    <w:rsid w:val="408967C5"/>
    <w:rsid w:val="409158BE"/>
    <w:rsid w:val="42625EE8"/>
    <w:rsid w:val="436F0982"/>
    <w:rsid w:val="43C4476B"/>
    <w:rsid w:val="48292291"/>
    <w:rsid w:val="49044E15"/>
    <w:rsid w:val="49455ACF"/>
    <w:rsid w:val="4AB9008B"/>
    <w:rsid w:val="4CFE094F"/>
    <w:rsid w:val="4D0F0FF5"/>
    <w:rsid w:val="4DB30B08"/>
    <w:rsid w:val="4DB31D10"/>
    <w:rsid w:val="4F46671B"/>
    <w:rsid w:val="518848EC"/>
    <w:rsid w:val="52DC1B1B"/>
    <w:rsid w:val="53104DFD"/>
    <w:rsid w:val="54311831"/>
    <w:rsid w:val="54736E60"/>
    <w:rsid w:val="55BE6EC7"/>
    <w:rsid w:val="58330B8A"/>
    <w:rsid w:val="5A6B1492"/>
    <w:rsid w:val="5B156094"/>
    <w:rsid w:val="5B8E49F3"/>
    <w:rsid w:val="5BEE6C25"/>
    <w:rsid w:val="5C044A53"/>
    <w:rsid w:val="5D174CDA"/>
    <w:rsid w:val="5D916310"/>
    <w:rsid w:val="5E5F4189"/>
    <w:rsid w:val="5FA22FEC"/>
    <w:rsid w:val="61E84627"/>
    <w:rsid w:val="68166DB3"/>
    <w:rsid w:val="687E43FD"/>
    <w:rsid w:val="6B460F86"/>
    <w:rsid w:val="6B8718AA"/>
    <w:rsid w:val="6E156D3C"/>
    <w:rsid w:val="6E9E3866"/>
    <w:rsid w:val="6FD5678D"/>
    <w:rsid w:val="70CD5B00"/>
    <w:rsid w:val="75264D5E"/>
    <w:rsid w:val="76051DA7"/>
    <w:rsid w:val="76B4165C"/>
    <w:rsid w:val="77576EFE"/>
    <w:rsid w:val="77E21BD9"/>
    <w:rsid w:val="795F5A79"/>
    <w:rsid w:val="7978487B"/>
    <w:rsid w:val="79DB1D1F"/>
    <w:rsid w:val="79E60363"/>
    <w:rsid w:val="7BD52FA6"/>
    <w:rsid w:val="7C9863B5"/>
    <w:rsid w:val="7CC96814"/>
    <w:rsid w:val="7D8173E8"/>
    <w:rsid w:val="7EA968E6"/>
    <w:rsid w:val="7F7B4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footnote text" w:semiHidden="1"/>
    <w:lsdException w:name="header" w:uiPriority="0" w:unhideWhenUsed="0"/>
    <w:lsdException w:name="footer" w:uiPriority="0" w:unhideWhenUsed="0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line number" w:semiHidden="1"/>
    <w:lsdException w:name="page number" w:uiPriority="0" w:unhideWhenUsed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uiPriority="0" w:unhideWhenUsed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uiPriority="0" w:unhideWhenUsed="0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uiPriority="0" w:unhideWhenUsed="0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Table Grid" w:uiPriority="59" w:unhideWhenUsed="0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rsid w:val="00B14478"/>
    <w:pPr>
      <w:widowControl w:val="0"/>
      <w:jc w:val="both"/>
    </w:pPr>
    <w:rPr>
      <w:kern w:val="2"/>
      <w:sz w:val="21"/>
    </w:rPr>
  </w:style>
  <w:style w:type="paragraph" w:styleId="1">
    <w:name w:val="heading 1"/>
    <w:basedOn w:val="a0"/>
    <w:next w:val="a0"/>
    <w:qFormat/>
    <w:rsid w:val="00B14478"/>
    <w:pPr>
      <w:keepNext/>
      <w:keepLines/>
      <w:widowControl/>
      <w:numPr>
        <w:numId w:val="1"/>
      </w:numPr>
      <w:snapToGrid w:val="0"/>
      <w:spacing w:before="120" w:after="60"/>
      <w:jc w:val="left"/>
      <w:outlineLvl w:val="0"/>
    </w:pPr>
    <w:rPr>
      <w:rFonts w:ascii="Arial" w:hAnsi="Arial"/>
      <w:b/>
      <w:kern w:val="44"/>
      <w:sz w:val="32"/>
    </w:rPr>
  </w:style>
  <w:style w:type="paragraph" w:styleId="2">
    <w:name w:val="heading 2"/>
    <w:basedOn w:val="a0"/>
    <w:next w:val="a0"/>
    <w:qFormat/>
    <w:rsid w:val="00B14478"/>
    <w:pPr>
      <w:keepNext/>
      <w:keepLines/>
      <w:widowControl/>
      <w:numPr>
        <w:ilvl w:val="1"/>
        <w:numId w:val="1"/>
      </w:numPr>
      <w:snapToGrid w:val="0"/>
      <w:spacing w:before="120" w:afterLines="25"/>
      <w:jc w:val="left"/>
      <w:outlineLvl w:val="1"/>
    </w:pPr>
    <w:rPr>
      <w:rFonts w:ascii="Arial" w:hAnsi="Arial"/>
      <w:b/>
      <w:kern w:val="0"/>
      <w:sz w:val="30"/>
    </w:rPr>
  </w:style>
  <w:style w:type="paragraph" w:styleId="3">
    <w:name w:val="heading 3"/>
    <w:basedOn w:val="a0"/>
    <w:next w:val="a0"/>
    <w:qFormat/>
    <w:rsid w:val="00B14478"/>
    <w:pPr>
      <w:keepNext/>
      <w:keepLines/>
      <w:widowControl/>
      <w:numPr>
        <w:ilvl w:val="2"/>
        <w:numId w:val="1"/>
      </w:numPr>
      <w:snapToGrid w:val="0"/>
      <w:spacing w:before="60" w:after="60"/>
      <w:jc w:val="left"/>
      <w:outlineLvl w:val="2"/>
    </w:pPr>
    <w:rPr>
      <w:b/>
      <w:kern w:val="0"/>
      <w:sz w:val="28"/>
    </w:rPr>
  </w:style>
  <w:style w:type="paragraph" w:styleId="4">
    <w:name w:val="heading 4"/>
    <w:basedOn w:val="a0"/>
    <w:next w:val="a0"/>
    <w:qFormat/>
    <w:rsid w:val="00B14478"/>
    <w:pPr>
      <w:keepNext/>
      <w:keepLines/>
      <w:widowControl/>
      <w:numPr>
        <w:ilvl w:val="3"/>
        <w:numId w:val="1"/>
      </w:numPr>
      <w:snapToGrid w:val="0"/>
      <w:jc w:val="left"/>
      <w:outlineLvl w:val="3"/>
    </w:pPr>
    <w:rPr>
      <w:b/>
      <w:kern w:val="0"/>
      <w:sz w:val="24"/>
    </w:rPr>
  </w:style>
  <w:style w:type="paragraph" w:styleId="5">
    <w:name w:val="heading 5"/>
    <w:basedOn w:val="a0"/>
    <w:next w:val="a0"/>
    <w:qFormat/>
    <w:rsid w:val="00B14478"/>
    <w:pPr>
      <w:keepNext/>
      <w:keepLines/>
      <w:numPr>
        <w:ilvl w:val="4"/>
        <w:numId w:val="1"/>
      </w:numPr>
      <w:snapToGrid w:val="0"/>
      <w:spacing w:afterLines="25"/>
      <w:jc w:val="left"/>
      <w:outlineLvl w:val="4"/>
    </w:pPr>
  </w:style>
  <w:style w:type="paragraph" w:styleId="6">
    <w:name w:val="heading 6"/>
    <w:basedOn w:val="a0"/>
    <w:next w:val="a0"/>
    <w:qFormat/>
    <w:rsid w:val="00B14478"/>
    <w:pPr>
      <w:keepNext/>
      <w:keepLines/>
      <w:numPr>
        <w:ilvl w:val="5"/>
        <w:numId w:val="1"/>
      </w:numPr>
      <w:snapToGrid w:val="0"/>
      <w:spacing w:afterLines="25"/>
      <w:jc w:val="left"/>
      <w:outlineLvl w:val="5"/>
    </w:pPr>
  </w:style>
  <w:style w:type="paragraph" w:styleId="7">
    <w:name w:val="heading 7"/>
    <w:basedOn w:val="a0"/>
    <w:next w:val="a0"/>
    <w:qFormat/>
    <w:rsid w:val="00B14478"/>
    <w:pPr>
      <w:keepNext/>
      <w:keepLines/>
      <w:numPr>
        <w:ilvl w:val="6"/>
        <w:numId w:val="1"/>
      </w:numPr>
      <w:snapToGrid w:val="0"/>
      <w:spacing w:afterLines="50" w:line="320" w:lineRule="atLeast"/>
      <w:jc w:val="left"/>
      <w:outlineLvl w:val="6"/>
    </w:pPr>
    <w:rPr>
      <w:b/>
      <w:sz w:val="24"/>
    </w:rPr>
  </w:style>
  <w:style w:type="paragraph" w:styleId="8">
    <w:name w:val="heading 8"/>
    <w:basedOn w:val="a0"/>
    <w:next w:val="a0"/>
    <w:qFormat/>
    <w:rsid w:val="00B14478"/>
    <w:pPr>
      <w:keepNext/>
      <w:keepLines/>
      <w:numPr>
        <w:ilvl w:val="7"/>
        <w:numId w:val="1"/>
      </w:numPr>
      <w:snapToGrid w:val="0"/>
      <w:spacing w:afterLines="50" w:line="320" w:lineRule="atLeast"/>
      <w:jc w:val="left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qFormat/>
    <w:rsid w:val="00B14478"/>
    <w:pPr>
      <w:keepNext/>
      <w:keepLines/>
      <w:numPr>
        <w:ilvl w:val="8"/>
        <w:numId w:val="1"/>
      </w:numPr>
      <w:snapToGrid w:val="0"/>
      <w:spacing w:afterLines="50" w:line="320" w:lineRule="atLeast"/>
      <w:jc w:val="left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0">
    <w:name w:val="toc 7"/>
    <w:basedOn w:val="a0"/>
    <w:next w:val="a0"/>
    <w:uiPriority w:val="39"/>
    <w:unhideWhenUsed/>
    <w:rsid w:val="00B14478"/>
    <w:pPr>
      <w:ind w:leftChars="1200" w:left="2520"/>
    </w:pPr>
    <w:rPr>
      <w:rFonts w:ascii="Calibri" w:hAnsi="Calibri"/>
      <w:szCs w:val="22"/>
    </w:rPr>
  </w:style>
  <w:style w:type="paragraph" w:styleId="a4">
    <w:name w:val="Document Map"/>
    <w:basedOn w:val="a0"/>
    <w:rsid w:val="00B14478"/>
    <w:pPr>
      <w:shd w:val="clear" w:color="auto" w:fill="000080"/>
    </w:pPr>
  </w:style>
  <w:style w:type="paragraph" w:styleId="a5">
    <w:name w:val="annotation text"/>
    <w:basedOn w:val="a0"/>
    <w:link w:val="Char"/>
    <w:uiPriority w:val="99"/>
    <w:unhideWhenUsed/>
    <w:rsid w:val="00B14478"/>
    <w:pPr>
      <w:jc w:val="left"/>
    </w:pPr>
  </w:style>
  <w:style w:type="paragraph" w:styleId="50">
    <w:name w:val="toc 5"/>
    <w:basedOn w:val="a0"/>
    <w:next w:val="a0"/>
    <w:uiPriority w:val="39"/>
    <w:unhideWhenUsed/>
    <w:rsid w:val="00B14478"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0"/>
    <w:next w:val="a0"/>
    <w:uiPriority w:val="39"/>
    <w:unhideWhenUsed/>
    <w:rsid w:val="00B14478"/>
    <w:pPr>
      <w:ind w:leftChars="400" w:left="840"/>
    </w:pPr>
  </w:style>
  <w:style w:type="paragraph" w:styleId="80">
    <w:name w:val="toc 8"/>
    <w:basedOn w:val="a0"/>
    <w:next w:val="a0"/>
    <w:uiPriority w:val="39"/>
    <w:unhideWhenUsed/>
    <w:rsid w:val="00B14478"/>
    <w:pPr>
      <w:ind w:leftChars="1400" w:left="2940"/>
    </w:pPr>
    <w:rPr>
      <w:rFonts w:ascii="Calibri" w:hAnsi="Calibri"/>
      <w:szCs w:val="22"/>
    </w:rPr>
  </w:style>
  <w:style w:type="paragraph" w:styleId="a6">
    <w:name w:val="Balloon Text"/>
    <w:basedOn w:val="a0"/>
    <w:link w:val="Char0"/>
    <w:uiPriority w:val="99"/>
    <w:unhideWhenUsed/>
    <w:rsid w:val="00B14478"/>
    <w:rPr>
      <w:sz w:val="18"/>
      <w:szCs w:val="18"/>
    </w:rPr>
  </w:style>
  <w:style w:type="paragraph" w:styleId="a7">
    <w:name w:val="footer"/>
    <w:basedOn w:val="a0"/>
    <w:rsid w:val="00B1447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0"/>
    <w:rsid w:val="00B144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0">
    <w:name w:val="toc 1"/>
    <w:basedOn w:val="a0"/>
    <w:next w:val="a0"/>
    <w:uiPriority w:val="39"/>
    <w:unhideWhenUsed/>
    <w:rsid w:val="00B14478"/>
  </w:style>
  <w:style w:type="paragraph" w:styleId="40">
    <w:name w:val="toc 4"/>
    <w:basedOn w:val="a0"/>
    <w:next w:val="a0"/>
    <w:uiPriority w:val="39"/>
    <w:unhideWhenUsed/>
    <w:rsid w:val="00B14478"/>
    <w:pPr>
      <w:ind w:leftChars="600" w:left="1260"/>
    </w:pPr>
    <w:rPr>
      <w:rFonts w:ascii="Calibri" w:hAnsi="Calibri"/>
      <w:szCs w:val="22"/>
    </w:rPr>
  </w:style>
  <w:style w:type="paragraph" w:styleId="60">
    <w:name w:val="toc 6"/>
    <w:basedOn w:val="a0"/>
    <w:next w:val="a0"/>
    <w:uiPriority w:val="39"/>
    <w:unhideWhenUsed/>
    <w:rsid w:val="00B14478"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0"/>
    <w:next w:val="a0"/>
    <w:uiPriority w:val="39"/>
    <w:unhideWhenUsed/>
    <w:rsid w:val="00B14478"/>
    <w:pPr>
      <w:ind w:leftChars="200" w:left="420"/>
    </w:pPr>
  </w:style>
  <w:style w:type="paragraph" w:styleId="90">
    <w:name w:val="toc 9"/>
    <w:basedOn w:val="a0"/>
    <w:next w:val="a0"/>
    <w:uiPriority w:val="39"/>
    <w:unhideWhenUsed/>
    <w:rsid w:val="00B14478"/>
    <w:pPr>
      <w:ind w:leftChars="1600" w:left="3360"/>
    </w:pPr>
    <w:rPr>
      <w:rFonts w:ascii="Calibri" w:hAnsi="Calibri"/>
      <w:szCs w:val="22"/>
    </w:rPr>
  </w:style>
  <w:style w:type="paragraph" w:styleId="a9">
    <w:name w:val="Normal (Web)"/>
    <w:basedOn w:val="a0"/>
    <w:rsid w:val="00B14478"/>
    <w:pPr>
      <w:widowControl/>
      <w:spacing w:line="330" w:lineRule="atLeast"/>
      <w:ind w:firstLine="480"/>
      <w:jc w:val="left"/>
    </w:pPr>
    <w:rPr>
      <w:rFonts w:ascii="宋体" w:hAnsi="宋体"/>
      <w:color w:val="333333"/>
      <w:kern w:val="0"/>
    </w:rPr>
  </w:style>
  <w:style w:type="paragraph" w:styleId="aa">
    <w:name w:val="annotation subject"/>
    <w:basedOn w:val="a5"/>
    <w:next w:val="a5"/>
    <w:link w:val="Char1"/>
    <w:uiPriority w:val="99"/>
    <w:unhideWhenUsed/>
    <w:rsid w:val="00B14478"/>
    <w:rPr>
      <w:b/>
      <w:bCs/>
    </w:rPr>
  </w:style>
  <w:style w:type="character" w:styleId="ab">
    <w:name w:val="page number"/>
    <w:basedOn w:val="a1"/>
    <w:rsid w:val="00B14478"/>
  </w:style>
  <w:style w:type="character" w:styleId="ac">
    <w:name w:val="Hyperlink"/>
    <w:uiPriority w:val="99"/>
    <w:unhideWhenUsed/>
    <w:rsid w:val="00B14478"/>
    <w:rPr>
      <w:color w:val="0000FF"/>
      <w:u w:val="single"/>
    </w:rPr>
  </w:style>
  <w:style w:type="character" w:styleId="ad">
    <w:name w:val="annotation reference"/>
    <w:uiPriority w:val="99"/>
    <w:unhideWhenUsed/>
    <w:rsid w:val="00B14478"/>
    <w:rPr>
      <w:sz w:val="21"/>
      <w:szCs w:val="21"/>
    </w:rPr>
  </w:style>
  <w:style w:type="character" w:customStyle="1" w:styleId="Char">
    <w:name w:val="批注文字 Char"/>
    <w:link w:val="a5"/>
    <w:uiPriority w:val="99"/>
    <w:semiHidden/>
    <w:rsid w:val="00B14478"/>
    <w:rPr>
      <w:kern w:val="2"/>
      <w:sz w:val="21"/>
    </w:rPr>
  </w:style>
  <w:style w:type="character" w:customStyle="1" w:styleId="Char0">
    <w:name w:val="批注框文本 Char"/>
    <w:link w:val="a6"/>
    <w:uiPriority w:val="99"/>
    <w:semiHidden/>
    <w:rsid w:val="00B14478"/>
    <w:rPr>
      <w:kern w:val="2"/>
      <w:sz w:val="18"/>
      <w:szCs w:val="18"/>
    </w:rPr>
  </w:style>
  <w:style w:type="character" w:customStyle="1" w:styleId="z-Char">
    <w:name w:val="z-窗体底端 Char"/>
    <w:link w:val="ae"/>
    <w:uiPriority w:val="99"/>
    <w:semiHidden/>
    <w:rsid w:val="00B14478"/>
    <w:rPr>
      <w:rFonts w:ascii="Arial" w:hAnsi="Arial" w:cs="Arial"/>
      <w:vanish/>
      <w:sz w:val="16"/>
      <w:szCs w:val="16"/>
    </w:rPr>
  </w:style>
  <w:style w:type="paragraph" w:customStyle="1" w:styleId="ae">
    <w:basedOn w:val="a0"/>
    <w:next w:val="a0"/>
    <w:link w:val="z-Char"/>
    <w:uiPriority w:val="99"/>
    <w:unhideWhenUsed/>
    <w:rsid w:val="00B14478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Char1">
    <w:name w:val="批注主题 Char"/>
    <w:link w:val="aa"/>
    <w:uiPriority w:val="99"/>
    <w:semiHidden/>
    <w:rsid w:val="00B14478"/>
    <w:rPr>
      <w:b/>
      <w:bCs/>
      <w:kern w:val="2"/>
      <w:sz w:val="21"/>
    </w:rPr>
  </w:style>
  <w:style w:type="character" w:customStyle="1" w:styleId="af">
    <w:name w:val="未处理的提及"/>
    <w:uiPriority w:val="99"/>
    <w:unhideWhenUsed/>
    <w:rsid w:val="00B14478"/>
    <w:rPr>
      <w:color w:val="808080"/>
      <w:shd w:val="clear" w:color="auto" w:fill="E6E6E6"/>
    </w:rPr>
  </w:style>
  <w:style w:type="character" w:customStyle="1" w:styleId="z-Char0">
    <w:name w:val="z-窗体顶端 Char"/>
    <w:link w:val="af0"/>
    <w:uiPriority w:val="99"/>
    <w:semiHidden/>
    <w:rsid w:val="00B14478"/>
    <w:rPr>
      <w:rFonts w:ascii="Arial" w:hAnsi="Arial" w:cs="Arial"/>
      <w:vanish/>
      <w:sz w:val="16"/>
      <w:szCs w:val="16"/>
    </w:rPr>
  </w:style>
  <w:style w:type="paragraph" w:customStyle="1" w:styleId="af0">
    <w:basedOn w:val="a0"/>
    <w:next w:val="a0"/>
    <w:link w:val="z-Char0"/>
    <w:uiPriority w:val="99"/>
    <w:unhideWhenUsed/>
    <w:rsid w:val="00B14478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paragraph" w:customStyle="1" w:styleId="af1">
    <w:basedOn w:val="1"/>
    <w:next w:val="a0"/>
    <w:uiPriority w:val="39"/>
    <w:qFormat/>
    <w:rsid w:val="00B14478"/>
    <w:pPr>
      <w:numPr>
        <w:numId w:val="0"/>
      </w:numPr>
      <w:snapToGrid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tableentry">
    <w:name w:val="tableentry"/>
    <w:basedOn w:val="a0"/>
    <w:rsid w:val="00B14478"/>
    <w:pPr>
      <w:keepNext/>
      <w:snapToGrid w:val="0"/>
      <w:spacing w:beforeLines="25" w:afterLines="25"/>
      <w:jc w:val="left"/>
    </w:pPr>
  </w:style>
  <w:style w:type="paragraph" w:customStyle="1" w:styleId="a">
    <w:name w:val="符号列表"/>
    <w:basedOn w:val="a0"/>
    <w:rsid w:val="00B14478"/>
    <w:pPr>
      <w:numPr>
        <w:numId w:val="2"/>
      </w:numPr>
      <w:tabs>
        <w:tab w:val="clear" w:pos="454"/>
        <w:tab w:val="left" w:pos="1021"/>
      </w:tabs>
      <w:snapToGrid w:val="0"/>
      <w:spacing w:afterLines="5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3923</Words>
  <Characters>22362</Characters>
  <Application>Microsoft Office Word</Application>
  <DocSecurity>0</DocSecurity>
  <Lines>186</Lines>
  <Paragraphs>52</Paragraphs>
  <ScaleCrop>false</ScaleCrop>
  <Company/>
  <LinksUpToDate>false</LinksUpToDate>
  <CharactersWithSpaces>26233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网银需求讨论——网银与核心接口需求讨论</dc:title>
  <dc:creator>胡平</dc:creator>
  <cp:lastModifiedBy>贾甄妮</cp:lastModifiedBy>
  <cp:revision>9</cp:revision>
  <dcterms:created xsi:type="dcterms:W3CDTF">2023-09-15T09:18:00Z</dcterms:created>
  <dcterms:modified xsi:type="dcterms:W3CDTF">2023-09-19T02:19:00Z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36E9372A524A45AF9F38753C0043E56F_13</vt:lpwstr>
  </property>
</Properties>
</file>